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411665988"/>
        <w:docPartObj>
          <w:docPartGallery w:val="Cover Pages"/>
          <w:docPartUnique/>
        </w:docPartObj>
      </w:sdtPr>
      <w:sdtEndPr/>
      <w:sdtContent>
        <w:p w:rsidR="00F5765A" w:rsidRDefault="00F5765A">
          <w:pPr>
            <w:pStyle w:val="ad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7D876FE8" wp14:editId="4FDD1F9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Надпись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765A" w:rsidRDefault="003C6F5F">
                                <w:pPr>
                                  <w:pStyle w:val="a6"/>
                                </w:pPr>
                                <w:r>
                                  <w:t>Василенко Анна Павловна, юрисконсульт ОГБУ «БРЦ ПМСС»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876FE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" o:allowoverlap="f" filled="f" stroked="f" strokeweight=".5pt">
                    <v:textbox style="mso-fit-shape-to-text:t" inset="0,,0">
                      <w:txbxContent>
                        <w:p w:rsidR="00F5765A" w:rsidRDefault="003C6F5F">
                          <w:pPr>
                            <w:pStyle w:val="a6"/>
                          </w:pPr>
                          <w:r>
                            <w:t>Василенко Анна Павловна, юрисконсульт ОГБУ «БРЦ ПМСС»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711133D3" wp14:editId="3BFE154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7790815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Надпись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Заголовок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5765A" w:rsidRDefault="003C6F5F">
                                    <w:pPr>
                                      <w:pStyle w:val="a8"/>
                                    </w:pPr>
                                    <w:r>
                                      <w:t>Виды пособий для граждан, имеющих детей</w:t>
                                    </w:r>
                                  </w:p>
                                </w:sdtContent>
                              </w:sdt>
                              <w:p w:rsidR="00F5765A" w:rsidRDefault="00075C14">
                                <w:pPr>
                                  <w:pStyle w:val="aa"/>
                                </w:pPr>
                                <w:sdt>
                                  <w:sdtPr>
                                    <w:alias w:val="Подзаголовок"/>
                                    <w:tag w:val=""/>
                                    <w:id w:val="2358346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C6F5F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1133D3" id="Надпись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Заголовок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765A" w:rsidRDefault="003C6F5F">
                              <w:pPr>
                                <w:pStyle w:val="a8"/>
                              </w:pPr>
                              <w:r>
                                <w:t>Виды пособий для граждан, имеющих детей</w:t>
                              </w:r>
                            </w:p>
                          </w:sdtContent>
                        </w:sdt>
                        <w:p w:rsidR="00F5765A" w:rsidRDefault="00C22E02">
                          <w:pPr>
                            <w:pStyle w:val="aa"/>
                          </w:pPr>
                          <w:sdt>
                            <w:sdtPr>
                              <w:alias w:val="Подзаголовок"/>
                              <w:tag w:val=""/>
                              <w:id w:val="2358346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C6F5F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F5765A" w:rsidRDefault="003C6F5F">
          <w:pPr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1D83D0F7" wp14:editId="64F44ABA">
                <wp:simplePos x="0" y="0"/>
                <wp:positionH relativeFrom="margin">
                  <wp:posOffset>-434340</wp:posOffset>
                </wp:positionH>
                <wp:positionV relativeFrom="margin">
                  <wp:posOffset>982980</wp:posOffset>
                </wp:positionV>
                <wp:extent cx="6365875" cy="4140835"/>
                <wp:effectExtent l="266700" t="266700" r="263525" b="278765"/>
                <wp:wrapSquare wrapText="bothSides"/>
                <wp:docPr id="2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5875" cy="4140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765A">
            <w:rPr>
              <w:sz w:val="24"/>
            </w:rPr>
            <w:br w:type="page"/>
          </w:r>
        </w:p>
      </w:sdtContent>
    </w:sdt>
    <w:bookmarkEnd w:id="4"/>
    <w:bookmarkEnd w:id="3"/>
    <w:bookmarkEnd w:id="2"/>
    <w:bookmarkEnd w:id="1"/>
    <w:bookmarkEnd w:id="0"/>
    <w:p w:rsidR="003C6F5F" w:rsidRPr="001831D4" w:rsidRDefault="003C6F5F" w:rsidP="003C6F5F">
      <w:pPr>
        <w:rPr>
          <w:rFonts w:ascii="Times New Roman" w:hAnsi="Times New Roman" w:cs="Times New Roman"/>
          <w:b/>
          <w:sz w:val="26"/>
          <w:szCs w:val="26"/>
        </w:rPr>
      </w:pPr>
      <w:r w:rsidRPr="001831D4">
        <w:rPr>
          <w:rFonts w:ascii="Times New Roman" w:hAnsi="Times New Roman" w:cs="Times New Roman"/>
          <w:b/>
          <w:sz w:val="26"/>
          <w:szCs w:val="26"/>
        </w:rPr>
        <w:lastRenderedPageBreak/>
        <w:t>ВИДЫ ПОСОБИЙ ДЛЯ ГРАЖДАН, ИМЕЮЩИХ ДЕТЕЙ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 xml:space="preserve">В России установлена единая </w:t>
      </w:r>
      <w:hyperlink r:id="rId11" w:history="1">
        <w:r w:rsidRPr="0053492D">
          <w:rPr>
            <w:rFonts w:ascii="Times New Roman" w:hAnsi="Times New Roman" w:cs="Times New Roman"/>
            <w:color w:val="auto"/>
            <w:sz w:val="26"/>
            <w:szCs w:val="26"/>
          </w:rPr>
          <w:t>система</w:t>
        </w:r>
      </w:hyperlink>
      <w:r w:rsidRPr="001831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831D4">
        <w:rPr>
          <w:rFonts w:ascii="Times New Roman" w:hAnsi="Times New Roman" w:cs="Times New Roman"/>
          <w:sz w:val="26"/>
          <w:szCs w:val="26"/>
        </w:rPr>
        <w:t>государственных пособий гражданам, имеющим детей, которая обеспечивает гарантированную государством материальную поддержку материнства, отцовства и детства.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831D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831D4">
        <w:rPr>
          <w:rFonts w:ascii="Times New Roman" w:hAnsi="Times New Roman" w:cs="Times New Roman"/>
          <w:sz w:val="26"/>
          <w:szCs w:val="26"/>
        </w:rPr>
        <w:t xml:space="preserve"> от 19 мая 1995 г. N 81-ФЗ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1D4">
        <w:rPr>
          <w:rFonts w:ascii="Times New Roman" w:hAnsi="Times New Roman" w:cs="Times New Roman"/>
          <w:sz w:val="26"/>
          <w:szCs w:val="26"/>
        </w:rPr>
        <w:t xml:space="preserve">"О государственных пособиях гражданам, имеющим детей" установлены следующие </w:t>
      </w:r>
      <w:r w:rsidRPr="001831D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виды государственных пособий</w:t>
      </w:r>
      <w:r w:rsidRPr="001831D4">
        <w:rPr>
          <w:rFonts w:ascii="Times New Roman" w:hAnsi="Times New Roman" w:cs="Times New Roman"/>
          <w:sz w:val="26"/>
          <w:szCs w:val="26"/>
        </w:rPr>
        <w:t>: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пособие по беременности и родам;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единовременное пособие женщинам, вставшим на учет в медицинских организациях в ранние сроки беременности;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единовременное пособие при рождении ребенка;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ежемесячное пособие по уходу за ребенком;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ежемесячное пособие на ребенка;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единовременное пособие при передаче ребенка на воспитание в семью;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единовременное пособие беременной жене военнослужащего, проходящего военную службу по призыву;</w:t>
      </w:r>
    </w:p>
    <w:p w:rsidR="003C6F5F" w:rsidRPr="003C6F5F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ежемесячное пособие на ребенка военнослужащего, проходящего военную службу по призыву.</w:t>
      </w:r>
    </w:p>
    <w:tbl>
      <w:tblPr>
        <w:tblW w:w="10505" w:type="dxa"/>
        <w:tblLook w:val="0000" w:firstRow="0" w:lastRow="0" w:firstColumn="0" w:lastColumn="0" w:noHBand="0" w:noVBand="0"/>
      </w:tblPr>
      <w:tblGrid>
        <w:gridCol w:w="603"/>
        <w:gridCol w:w="9369"/>
        <w:gridCol w:w="533"/>
      </w:tblGrid>
      <w:tr w:rsidR="003C6F5F" w:rsidRPr="001831D4" w:rsidTr="0053492D">
        <w:trPr>
          <w:trHeight w:val="239"/>
        </w:trPr>
        <w:tc>
          <w:tcPr>
            <w:tcW w:w="10505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C6F5F" w:rsidRPr="001831D4" w:rsidRDefault="003C6F5F" w:rsidP="008C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1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1467BDB" wp14:editId="780A44AA">
                  <wp:extent cx="25336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5F" w:rsidRPr="001831D4" w:rsidTr="0053492D">
        <w:trPr>
          <w:gridAfter w:val="1"/>
          <w:wAfter w:w="533" w:type="dxa"/>
          <w:trHeight w:val="860"/>
        </w:trPr>
        <w:tc>
          <w:tcPr>
            <w:tcW w:w="603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C6F5F" w:rsidRPr="001831D4" w:rsidRDefault="003C6F5F" w:rsidP="008C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9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C6F5F" w:rsidRPr="001831D4" w:rsidRDefault="003C6F5F" w:rsidP="008C4A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D4">
              <w:rPr>
                <w:rFonts w:ascii="Times New Roman" w:hAnsi="Times New Roman" w:cs="Times New Roman"/>
                <w:sz w:val="26"/>
                <w:szCs w:val="26"/>
              </w:rPr>
              <w:t xml:space="preserve">Пособия назначаются и выплачиваются </w:t>
            </w:r>
            <w:r w:rsidRPr="001831D4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по месту работы, учебы, службы</w:t>
            </w:r>
            <w:r w:rsidRPr="001831D4">
              <w:rPr>
                <w:rFonts w:ascii="Times New Roman" w:hAnsi="Times New Roman" w:cs="Times New Roman"/>
                <w:sz w:val="26"/>
                <w:szCs w:val="26"/>
              </w:rPr>
              <w:t>, в органах социальной защиты в зависимости от рода деятельности и занятости получателей.</w:t>
            </w:r>
          </w:p>
          <w:p w:rsidR="003C6F5F" w:rsidRPr="001831D4" w:rsidRDefault="003C6F5F" w:rsidP="008C4A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6F5F" w:rsidRPr="003C6F5F" w:rsidRDefault="003C6F5F" w:rsidP="003C6F5F">
      <w:pPr>
        <w:rPr>
          <w:b/>
          <w:sz w:val="26"/>
          <w:szCs w:val="26"/>
        </w:rPr>
      </w:pPr>
      <w:r w:rsidRPr="001831D4">
        <w:rPr>
          <w:rFonts w:ascii="Times New Roman" w:hAnsi="Times New Roman" w:cs="Times New Roman"/>
          <w:b/>
          <w:sz w:val="26"/>
          <w:szCs w:val="26"/>
        </w:rPr>
        <w:t>КТО ИМЕЕТ ПРАВО НА ДАННЫЕ ВИДЫ ПОСОБИЙ?</w:t>
      </w:r>
    </w:p>
    <w:p w:rsidR="003C6F5F" w:rsidRPr="001831D4" w:rsidRDefault="00075C14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6F5F" w:rsidRPr="001831D4">
        <w:rPr>
          <w:rFonts w:ascii="Times New Roman" w:hAnsi="Times New Roman" w:cs="Times New Roman"/>
          <w:sz w:val="26"/>
          <w:szCs w:val="26"/>
        </w:rPr>
        <w:t>граждан</w:t>
      </w:r>
      <w:r w:rsidR="003C6F5F">
        <w:rPr>
          <w:rFonts w:ascii="Times New Roman" w:hAnsi="Times New Roman" w:cs="Times New Roman"/>
          <w:sz w:val="26"/>
          <w:szCs w:val="26"/>
        </w:rPr>
        <w:t>е</w:t>
      </w:r>
      <w:r w:rsidR="003C6F5F" w:rsidRPr="001831D4">
        <w:rPr>
          <w:rFonts w:ascii="Times New Roman" w:hAnsi="Times New Roman" w:cs="Times New Roman"/>
          <w:sz w:val="26"/>
          <w:szCs w:val="26"/>
        </w:rPr>
        <w:t xml:space="preserve"> России, проживающи</w:t>
      </w:r>
      <w:r w:rsidR="003C6F5F">
        <w:rPr>
          <w:rFonts w:ascii="Times New Roman" w:hAnsi="Times New Roman" w:cs="Times New Roman"/>
          <w:sz w:val="26"/>
          <w:szCs w:val="26"/>
        </w:rPr>
        <w:t>е</w:t>
      </w:r>
      <w:r w:rsidR="003C6F5F" w:rsidRPr="001831D4">
        <w:rPr>
          <w:rFonts w:ascii="Times New Roman" w:hAnsi="Times New Roman" w:cs="Times New Roman"/>
          <w:sz w:val="26"/>
          <w:szCs w:val="26"/>
        </w:rPr>
        <w:t xml:space="preserve"> на территории РФ;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граждан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31D4">
        <w:rPr>
          <w:rFonts w:ascii="Times New Roman" w:hAnsi="Times New Roman" w:cs="Times New Roman"/>
          <w:sz w:val="26"/>
          <w:szCs w:val="26"/>
        </w:rPr>
        <w:t xml:space="preserve"> России, проходящи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31D4">
        <w:rPr>
          <w:rFonts w:ascii="Times New Roman" w:hAnsi="Times New Roman" w:cs="Times New Roman"/>
          <w:sz w:val="26"/>
          <w:szCs w:val="26"/>
        </w:rPr>
        <w:t xml:space="preserve"> военную службу на территориях иностранных государств в случаях, предусмотренных международными договорами РФ;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постоянно проживающи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31D4">
        <w:rPr>
          <w:rFonts w:ascii="Times New Roman" w:hAnsi="Times New Roman" w:cs="Times New Roman"/>
          <w:sz w:val="26"/>
          <w:szCs w:val="26"/>
        </w:rPr>
        <w:t xml:space="preserve"> на территории РФ иностранны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31D4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31D4">
        <w:rPr>
          <w:rFonts w:ascii="Times New Roman" w:hAnsi="Times New Roman" w:cs="Times New Roman"/>
          <w:sz w:val="26"/>
          <w:szCs w:val="26"/>
        </w:rPr>
        <w:t xml:space="preserve"> и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31D4">
        <w:rPr>
          <w:rFonts w:ascii="Times New Roman" w:hAnsi="Times New Roman" w:cs="Times New Roman"/>
          <w:sz w:val="26"/>
          <w:szCs w:val="26"/>
        </w:rPr>
        <w:t xml:space="preserve"> без гражданства, а также беженц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31D4">
        <w:rPr>
          <w:rFonts w:ascii="Times New Roman" w:hAnsi="Times New Roman" w:cs="Times New Roman"/>
          <w:sz w:val="26"/>
          <w:szCs w:val="26"/>
        </w:rPr>
        <w:t>;</w:t>
      </w:r>
    </w:p>
    <w:p w:rsidR="003C6F5F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Примечание.</w:t>
      </w:r>
      <w:r w:rsidRPr="001831D4">
        <w:rPr>
          <w:rFonts w:ascii="Times New Roman" w:hAnsi="Times New Roman" w:cs="Times New Roman"/>
          <w:sz w:val="26"/>
          <w:szCs w:val="26"/>
        </w:rPr>
        <w:t xml:space="preserve"> </w:t>
      </w:r>
      <w:r w:rsidRPr="001831D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Постоянно проживающим</w:t>
      </w:r>
      <w:r w:rsidRPr="001831D4">
        <w:rPr>
          <w:rFonts w:ascii="Times New Roman" w:hAnsi="Times New Roman" w:cs="Times New Roman"/>
          <w:sz w:val="26"/>
          <w:szCs w:val="26"/>
        </w:rPr>
        <w:t xml:space="preserve"> на территории РФ считается лицо, получившее </w:t>
      </w:r>
      <w:hyperlink r:id="rId13" w:history="1">
        <w:r w:rsidRPr="0053492D">
          <w:rPr>
            <w:rFonts w:ascii="Times New Roman" w:hAnsi="Times New Roman" w:cs="Times New Roman"/>
            <w:color w:val="auto"/>
            <w:sz w:val="26"/>
            <w:szCs w:val="26"/>
          </w:rPr>
          <w:t>вид на жительство</w:t>
        </w:r>
      </w:hyperlink>
      <w:r w:rsidRPr="001831D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3C6F5F" w:rsidRPr="003C6F5F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C6F5F" w:rsidRPr="001831D4" w:rsidRDefault="003C6F5F" w:rsidP="003C6F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31D4">
        <w:rPr>
          <w:rFonts w:ascii="Times New Roman" w:hAnsi="Times New Roman" w:cs="Times New Roman"/>
          <w:b/>
          <w:sz w:val="26"/>
          <w:szCs w:val="26"/>
        </w:rPr>
        <w:t xml:space="preserve">ДЕЙСТВИЕ ЗАКОНА О ГОСУДАРСТВЕННЫХ ПОСОБИЯХ </w:t>
      </w:r>
      <w:r w:rsidRPr="00A537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НЕ РАСПРОСТРАНЯЕТСЯ</w:t>
      </w:r>
      <w:r w:rsidRPr="001831D4">
        <w:rPr>
          <w:rFonts w:ascii="Times New Roman" w:hAnsi="Times New Roman" w:cs="Times New Roman"/>
          <w:b/>
          <w:sz w:val="26"/>
          <w:szCs w:val="26"/>
        </w:rPr>
        <w:t xml:space="preserve"> НА: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 xml:space="preserve">- граждан Российской Федерации (иностранных граждан и лиц без гражданства), </w:t>
      </w:r>
      <w:r w:rsidRPr="001831D4">
        <w:rPr>
          <w:sz w:val="26"/>
          <w:szCs w:val="26"/>
        </w:rPr>
        <w:t>лишенных родительских прав,</w:t>
      </w:r>
      <w:r w:rsidRPr="001831D4">
        <w:rPr>
          <w:rFonts w:ascii="Times New Roman" w:hAnsi="Times New Roman" w:cs="Times New Roman"/>
          <w:sz w:val="26"/>
          <w:szCs w:val="26"/>
        </w:rPr>
        <w:t xml:space="preserve"> либо ограниченных в родительских правах, </w:t>
      </w:r>
      <w:r w:rsidRPr="001831D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за исключением случаев назначения и выплаты</w:t>
      </w:r>
      <w:r w:rsidRPr="001831D4">
        <w:rPr>
          <w:rFonts w:ascii="Times New Roman" w:hAnsi="Times New Roman" w:cs="Times New Roman"/>
          <w:sz w:val="26"/>
          <w:szCs w:val="26"/>
        </w:rPr>
        <w:t>: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пособия по беременности и родам;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lastRenderedPageBreak/>
        <w:t>- единовременного пособия женщине, вставшей на учет в медицинских организациях в ранние сроки беременности;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единовременного пособия беременной жене военнослужащего, проходящего военную службу по призыву;</w:t>
      </w:r>
    </w:p>
    <w:p w:rsidR="003C6F5F" w:rsidRPr="001831D4" w:rsidRDefault="003C6F5F" w:rsidP="003C6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1D4">
        <w:rPr>
          <w:rFonts w:ascii="Times New Roman" w:hAnsi="Times New Roman" w:cs="Times New Roman"/>
          <w:sz w:val="26"/>
          <w:szCs w:val="26"/>
        </w:rPr>
        <w:t>- граждан Российской Федерации, выехавших на постоянное место жительства за пределы Российской Федерации.</w:t>
      </w:r>
    </w:p>
    <w:p w:rsidR="003C6F5F" w:rsidRDefault="0053492D" w:rsidP="003C6F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2015 года размер пособий составляет:</w:t>
      </w:r>
    </w:p>
    <w:p w:rsidR="0053492D" w:rsidRPr="00A15300" w:rsidRDefault="0053492D" w:rsidP="003C6F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_GoBack"/>
      <w:r>
        <w:rPr>
          <w:noProof/>
          <w:sz w:val="28"/>
          <w:szCs w:val="28"/>
        </w:rPr>
        <w:drawing>
          <wp:inline distT="0" distB="0" distL="0" distR="0">
            <wp:extent cx="5522026" cy="6602680"/>
            <wp:effectExtent l="38100" t="0" r="5969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5"/>
    </w:p>
    <w:p w:rsidR="006413E8" w:rsidRDefault="006413E8" w:rsidP="003C6F5F">
      <w:pPr>
        <w:pStyle w:val="1"/>
      </w:pPr>
    </w:p>
    <w:sectPr w:rsidR="006413E8" w:rsidSect="003C6F5F">
      <w:footerReference w:type="default" r:id="rId19"/>
      <w:pgSz w:w="11907" w:h="16839" w:code="9"/>
      <w:pgMar w:top="720" w:right="720" w:bottom="720" w:left="72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02" w:rsidRDefault="00C22E02">
      <w:pPr>
        <w:spacing w:before="0" w:after="0" w:line="240" w:lineRule="auto"/>
      </w:pPr>
      <w:r>
        <w:separator/>
      </w:r>
    </w:p>
  </w:endnote>
  <w:endnote w:type="continuationSeparator" w:id="0">
    <w:p w:rsidR="00C22E02" w:rsidRDefault="00C22E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E8" w:rsidRDefault="00533AF0">
    <w:pPr>
      <w:pStyle w:val="af2"/>
    </w:pPr>
    <w:r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075C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02" w:rsidRDefault="00C22E02">
      <w:pPr>
        <w:spacing w:before="0" w:after="0" w:line="240" w:lineRule="auto"/>
      </w:pPr>
      <w:r>
        <w:separator/>
      </w:r>
    </w:p>
  </w:footnote>
  <w:footnote w:type="continuationSeparator" w:id="0">
    <w:p w:rsidR="00C22E02" w:rsidRDefault="00C22E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F"/>
    <w:rsid w:val="00075C14"/>
    <w:rsid w:val="00221299"/>
    <w:rsid w:val="00350978"/>
    <w:rsid w:val="003C6F5F"/>
    <w:rsid w:val="00533670"/>
    <w:rsid w:val="00533AF0"/>
    <w:rsid w:val="0053492D"/>
    <w:rsid w:val="005C0952"/>
    <w:rsid w:val="00602270"/>
    <w:rsid w:val="006413E8"/>
    <w:rsid w:val="00756B25"/>
    <w:rsid w:val="008029A1"/>
    <w:rsid w:val="00A05164"/>
    <w:rsid w:val="00BC7667"/>
    <w:rsid w:val="00C22E02"/>
    <w:rsid w:val="00C303BC"/>
    <w:rsid w:val="00D37F50"/>
    <w:rsid w:val="00E43808"/>
    <w:rsid w:val="00EF7C08"/>
    <w:rsid w:val="00F5765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18AE1-7BCC-4D6F-B879-2AFF247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2">
    <w:name w:val="заголовок 2"/>
    <w:basedOn w:val="a1"/>
    <w:next w:val="a1"/>
    <w:link w:val="20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3">
    <w:name w:val="заголовок 3"/>
    <w:basedOn w:val="a1"/>
    <w:next w:val="a1"/>
    <w:link w:val="30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4">
    <w:name w:val="заголовок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5">
    <w:name w:val="заголовок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customStyle="1" w:styleId="6">
    <w:name w:val="заголовок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99"/>
    <w:qFormat/>
    <w:pPr>
      <w:spacing w:before="0" w:after="0"/>
      <w:jc w:val="center"/>
    </w:pPr>
  </w:style>
  <w:style w:type="character" w:customStyle="1" w:styleId="10">
    <w:name w:val="Заголовок 1 (знак)"/>
    <w:basedOn w:val="a2"/>
    <w:link w:val="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20">
    <w:name w:val="Заголовок 2 (знак)"/>
    <w:basedOn w:val="a2"/>
    <w:link w:val="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30">
    <w:name w:val="Заголовок 3 (знак)"/>
    <w:basedOn w:val="a2"/>
    <w:link w:val="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40">
    <w:name w:val="Заголовок 4 (знак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0">
    <w:name w:val="Заголовок 5 (знак)"/>
    <w:basedOn w:val="a2"/>
    <w:link w:val="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0">
    <w:name w:val="Заголовок 6 (знак)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a7">
    <w:name w:val="подпись"/>
    <w:basedOn w:val="a1"/>
    <w:next w:val="a1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pPr>
      <w:numPr>
        <w:numId w:val="5"/>
      </w:numPr>
    </w:pPr>
  </w:style>
  <w:style w:type="paragraph" w:styleId="a">
    <w:name w:val="List Number"/>
    <w:basedOn w:val="a1"/>
    <w:uiPriority w:val="1"/>
    <w:unhideWhenUsed/>
    <w:qFormat/>
    <w:pPr>
      <w:numPr>
        <w:numId w:val="6"/>
      </w:numPr>
      <w:contextualSpacing/>
    </w:pPr>
  </w:style>
  <w:style w:type="paragraph" w:customStyle="1" w:styleId="a8">
    <w:name w:val="Заголовок"/>
    <w:basedOn w:val="a1"/>
    <w:next w:val="a1"/>
    <w:link w:val="a9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9">
    <w:name w:val="Заголовок (знак)"/>
    <w:basedOn w:val="a2"/>
    <w:link w:val="a8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a">
    <w:name w:val="Subtitle"/>
    <w:basedOn w:val="a1"/>
    <w:next w:val="a1"/>
    <w:link w:val="ab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b">
    <w:name w:val="Подзаголовок Знак"/>
    <w:basedOn w:val="a2"/>
    <w:link w:val="aa"/>
    <w:uiPriority w:val="11"/>
    <w:rPr>
      <w:rFonts w:asciiTheme="majorHAnsi" w:eastAsiaTheme="majorEastAsia" w:hAnsiTheme="majorHAnsi" w:cstheme="majorBidi"/>
      <w:caps/>
      <w:sz w:val="26"/>
    </w:rPr>
  </w:style>
  <w:style w:type="character" w:styleId="ac">
    <w:name w:val="Emphasis"/>
    <w:basedOn w:val="a2"/>
    <w:uiPriority w:val="10"/>
    <w:unhideWhenUsed/>
    <w:qFormat/>
    <w:rPr>
      <w:i w:val="0"/>
      <w:iCs w:val="0"/>
      <w:color w:val="007789" w:themeColor="accent1" w:themeShade="BF"/>
    </w:rPr>
  </w:style>
  <w:style w:type="paragraph" w:styleId="ad">
    <w:name w:val="No Spacing"/>
    <w:link w:val="ae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ae">
    <w:name w:val="Без интервала Знак"/>
    <w:basedOn w:val="a2"/>
    <w:link w:val="ad"/>
    <w:uiPriority w:val="1"/>
    <w:rPr>
      <w:rFonts w:asciiTheme="minorHAnsi" w:eastAsiaTheme="minorEastAsia" w:hAnsiTheme="minorHAnsi" w:cstheme="minorBidi"/>
      <w:color w:val="auto"/>
    </w:rPr>
  </w:style>
  <w:style w:type="paragraph" w:styleId="af">
    <w:name w:val="Block Text"/>
    <w:basedOn w:val="a1"/>
    <w:next w:val="a1"/>
    <w:link w:val="af0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af0">
    <w:name w:val="Цитата Знак"/>
    <w:basedOn w:val="a2"/>
    <w:link w:val="af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af1">
    <w:name w:val="TOC Heading"/>
    <w:basedOn w:val="1"/>
    <w:next w:val="a1"/>
    <w:uiPriority w:val="39"/>
    <w:unhideWhenUsed/>
    <w:qFormat/>
    <w:pPr>
      <w:spacing w:before="0"/>
      <w:outlineLvl w:val="9"/>
    </w:pPr>
  </w:style>
  <w:style w:type="paragraph" w:customStyle="1" w:styleId="af2">
    <w:name w:val="нижний колонтитул"/>
    <w:basedOn w:val="a1"/>
    <w:link w:val="af3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af3">
    <w:name w:val="Нижний колонтитул (знак)"/>
    <w:basedOn w:val="a2"/>
    <w:link w:val="af2"/>
    <w:uiPriority w:val="99"/>
    <w:rPr>
      <w:caps/>
      <w:sz w:val="16"/>
    </w:rPr>
  </w:style>
  <w:style w:type="paragraph" w:customStyle="1" w:styleId="31">
    <w:name w:val="оглавление 3"/>
    <w:basedOn w:val="a1"/>
    <w:next w:val="a1"/>
    <w:autoRedefine/>
    <w:uiPriority w:val="39"/>
    <w:unhideWhenUsed/>
    <w:pPr>
      <w:spacing w:after="100"/>
      <w:ind w:left="400"/>
    </w:pPr>
    <w:rPr>
      <w:i/>
      <w:iCs/>
    </w:rPr>
  </w:style>
  <w:style w:type="character" w:styleId="af4">
    <w:name w:val="Hyperlink"/>
    <w:basedOn w:val="a2"/>
    <w:uiPriority w:val="99"/>
    <w:unhideWhenUsed/>
    <w:rPr>
      <w:color w:val="EB8803" w:themeColor="hyperlink"/>
      <w:u w:val="single"/>
    </w:rPr>
  </w:style>
  <w:style w:type="paragraph" w:customStyle="1" w:styleId="11">
    <w:name w:val="оглавление 1"/>
    <w:basedOn w:val="a1"/>
    <w:next w:val="a1"/>
    <w:autoRedefine/>
    <w:uiPriority w:val="39"/>
    <w:unhideWhenUsed/>
    <w:pPr>
      <w:spacing w:after="100"/>
    </w:pPr>
  </w:style>
  <w:style w:type="paragraph" w:customStyle="1" w:styleId="21">
    <w:name w:val="оглавление 2"/>
    <w:basedOn w:val="a1"/>
    <w:next w:val="a1"/>
    <w:autoRedefine/>
    <w:uiPriority w:val="39"/>
    <w:unhideWhenUsed/>
    <w:pPr>
      <w:spacing w:after="100"/>
      <w:ind w:left="200"/>
    </w:pPr>
  </w:style>
  <w:style w:type="paragraph" w:styleId="af5">
    <w:name w:val="Balloon Text"/>
    <w:basedOn w:val="a1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6">
    <w:name w:val="Текст выноски Знак"/>
    <w:basedOn w:val="a2"/>
    <w:link w:val="af5"/>
    <w:uiPriority w:val="99"/>
    <w:semiHidden/>
    <w:rPr>
      <w:rFonts w:ascii="Tahoma" w:hAnsi="Tahoma" w:cs="Tahoma"/>
      <w:sz w:val="16"/>
    </w:rPr>
  </w:style>
  <w:style w:type="paragraph" w:styleId="af7">
    <w:name w:val="Bibliography"/>
    <w:basedOn w:val="a1"/>
    <w:next w:val="a1"/>
    <w:uiPriority w:val="39"/>
    <w:unhideWhenUsed/>
  </w:style>
  <w:style w:type="paragraph" w:customStyle="1" w:styleId="af8">
    <w:name w:val="верхний колонтитул"/>
    <w:basedOn w:val="a1"/>
    <w:link w:val="af9"/>
    <w:uiPriority w:val="99"/>
    <w:unhideWhenUsed/>
    <w:pPr>
      <w:spacing w:before="0" w:after="0" w:line="240" w:lineRule="auto"/>
    </w:pPr>
  </w:style>
  <w:style w:type="character" w:customStyle="1" w:styleId="af9">
    <w:name w:val="Верхний колонтитул (знак)"/>
    <w:basedOn w:val="a2"/>
    <w:link w:val="af8"/>
    <w:uiPriority w:val="99"/>
  </w:style>
  <w:style w:type="paragraph" w:styleId="afa">
    <w:name w:val="Normal Indent"/>
    <w:basedOn w:val="a1"/>
    <w:uiPriority w:val="99"/>
    <w:unhideWhenUsed/>
    <w:pPr>
      <w:ind w:left="720"/>
    </w:pPr>
  </w:style>
  <w:style w:type="character" w:styleId="afb">
    <w:name w:val="Placeholder Text"/>
    <w:basedOn w:val="a2"/>
    <w:uiPriority w:val="99"/>
    <w:semiHidden/>
    <w:rPr>
      <w:color w:val="808080"/>
    </w:rPr>
  </w:style>
  <w:style w:type="table" w:customStyle="1" w:styleId="afc">
    <w:name w:val="Таблиц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d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1"/>
    <w:link w:val="aff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E43808"/>
  </w:style>
  <w:style w:type="paragraph" w:styleId="aff0">
    <w:name w:val="footer"/>
    <w:basedOn w:val="a1"/>
    <w:link w:val="aff1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E43808"/>
  </w:style>
  <w:style w:type="character" w:customStyle="1" w:styleId="aff2">
    <w:name w:val="Гипертекстовая ссылка"/>
    <w:basedOn w:val="a2"/>
    <w:uiPriority w:val="99"/>
    <w:rsid w:val="003C6F5F"/>
    <w:rPr>
      <w:color w:val="106BBE"/>
    </w:rPr>
  </w:style>
  <w:style w:type="paragraph" w:customStyle="1" w:styleId="aff3">
    <w:name w:val="Нормальный (таблица)"/>
    <w:basedOn w:val="a1"/>
    <w:next w:val="a1"/>
    <w:uiPriority w:val="99"/>
    <w:rsid w:val="003C6F5F"/>
    <w:pPr>
      <w:autoSpaceDE w:val="0"/>
      <w:autoSpaceDN w:val="0"/>
      <w:adjustRightInd w:val="0"/>
      <w:spacing w:before="0"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84755.20016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10001162.0" TargetMode="Externa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85;&#1072;\AppData\Roaming\Microsoft\&#1064;&#1072;&#1073;&#1083;&#1086;&#1085;&#1099;\&#1056;&#1077;&#1092;&#1077;&#1088;&#1072;&#1090;%20&#1089;%20&#1092;&#1086;&#1090;&#1086;&#1086;&#1073;&#1083;&#1086;&#1078;&#1082;&#1086;&#1081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FC2E67-8928-4818-A839-B41AF5361A4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B2812E-AF19-401B-B8EE-74BBE27095D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543,67</a:t>
          </a:r>
        </a:p>
      </dgm:t>
    </dgm:pt>
    <dgm:pt modelId="{CBC596F9-2E0F-4577-ACFD-0E4C3A778977}" type="parTrans" cxnId="{FB2714BB-7098-432F-A7E1-0426CEBF2F1A}">
      <dgm:prSet/>
      <dgm:spPr/>
      <dgm:t>
        <a:bodyPr/>
        <a:lstStyle/>
        <a:p>
          <a:endParaRPr lang="ru-RU"/>
        </a:p>
      </dgm:t>
    </dgm:pt>
    <dgm:pt modelId="{3FBD1159-AC4E-4844-84FE-A9F0A9C085CF}" type="sibTrans" cxnId="{FB2714BB-7098-432F-A7E1-0426CEBF2F1A}">
      <dgm:prSet/>
      <dgm:spPr/>
      <dgm:t>
        <a:bodyPr/>
        <a:lstStyle/>
        <a:p>
          <a:endParaRPr lang="ru-RU"/>
        </a:p>
      </dgm:t>
    </dgm:pt>
    <dgm:pt modelId="{69A3D935-18C9-47D1-B79A-9C4BF05A93F4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женщинам, вставшим на учет в медицинских учреждениях в ранние сроки беременности</a:t>
          </a:r>
        </a:p>
      </dgm:t>
    </dgm:pt>
    <dgm:pt modelId="{01B41065-428C-4BCD-8835-A9B760DA9F6E}" type="parTrans" cxnId="{0318E6BF-A0ED-445B-811D-C705072FF2F4}">
      <dgm:prSet/>
      <dgm:spPr/>
      <dgm:t>
        <a:bodyPr/>
        <a:lstStyle/>
        <a:p>
          <a:endParaRPr lang="ru-RU"/>
        </a:p>
      </dgm:t>
    </dgm:pt>
    <dgm:pt modelId="{4B57BDD7-3108-4BA7-853F-6489BFF3E53B}" type="sibTrans" cxnId="{0318E6BF-A0ED-445B-811D-C705072FF2F4}">
      <dgm:prSet/>
      <dgm:spPr/>
      <dgm:t>
        <a:bodyPr/>
        <a:lstStyle/>
        <a:p>
          <a:endParaRPr lang="ru-RU"/>
        </a:p>
      </dgm:t>
    </dgm:pt>
    <dgm:pt modelId="{456A1AB8-DFCA-4463-9AF4-5358D1080896}">
      <dgm:prSet phldrT="[Текст]"/>
      <dgm:spPr/>
      <dgm:t>
        <a:bodyPr/>
        <a:lstStyle/>
        <a:p>
          <a:r>
            <a:rPr lang="ru-RU"/>
            <a:t>14497,80</a:t>
          </a:r>
        </a:p>
      </dgm:t>
    </dgm:pt>
    <dgm:pt modelId="{A1CD79CE-42CE-48C6-A0D8-4EEB9B21081B}" type="parTrans" cxnId="{C17A6D39-9073-4CC4-B99F-1FC7907DFAE8}">
      <dgm:prSet/>
      <dgm:spPr/>
      <dgm:t>
        <a:bodyPr/>
        <a:lstStyle/>
        <a:p>
          <a:endParaRPr lang="ru-RU"/>
        </a:p>
      </dgm:t>
    </dgm:pt>
    <dgm:pt modelId="{4F9DFFB7-73B6-405A-AAAB-A7DABCA83A83}" type="sibTrans" cxnId="{C17A6D39-9073-4CC4-B99F-1FC7907DFAE8}">
      <dgm:prSet/>
      <dgm:spPr/>
      <dgm:t>
        <a:bodyPr/>
        <a:lstStyle/>
        <a:p>
          <a:endParaRPr lang="ru-RU"/>
        </a:p>
      </dgm:t>
    </dgm:pt>
    <dgm:pt modelId="{B2C614AD-A928-4D41-B35E-8FC9AA00D68F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при рождении ребенка (либо при передаче ребенка в семью</a:t>
          </a:r>
        </a:p>
      </dgm:t>
    </dgm:pt>
    <dgm:pt modelId="{30745411-CCFA-4ED6-8E15-82A819D40081}" type="parTrans" cxnId="{2E00CDD3-CDD1-456B-9911-8B87EBAA9735}">
      <dgm:prSet/>
      <dgm:spPr/>
      <dgm:t>
        <a:bodyPr/>
        <a:lstStyle/>
        <a:p>
          <a:endParaRPr lang="ru-RU"/>
        </a:p>
      </dgm:t>
    </dgm:pt>
    <dgm:pt modelId="{9D23CCD0-7872-4D32-8B4D-8A62E53FA804}" type="sibTrans" cxnId="{2E00CDD3-CDD1-456B-9911-8B87EBAA9735}">
      <dgm:prSet/>
      <dgm:spPr/>
      <dgm:t>
        <a:bodyPr/>
        <a:lstStyle/>
        <a:p>
          <a:endParaRPr lang="ru-RU"/>
        </a:p>
      </dgm:t>
    </dgm:pt>
    <dgm:pt modelId="{A18562BF-6424-4ADB-9E78-C27169CA8A5B}">
      <dgm:prSet phldrT="[Текст]"/>
      <dgm:spPr/>
      <dgm:t>
        <a:bodyPr/>
        <a:lstStyle/>
        <a:p>
          <a:r>
            <a:rPr lang="ru-RU"/>
            <a:t>110775,00</a:t>
          </a:r>
        </a:p>
      </dgm:t>
    </dgm:pt>
    <dgm:pt modelId="{E9D0CDD6-76D1-4074-A341-D31CF3C0ABAF}" type="parTrans" cxnId="{8A5C0A7C-7C83-4234-8127-BD98013249A8}">
      <dgm:prSet/>
      <dgm:spPr/>
      <dgm:t>
        <a:bodyPr/>
        <a:lstStyle/>
        <a:p>
          <a:endParaRPr lang="ru-RU"/>
        </a:p>
      </dgm:t>
    </dgm:pt>
    <dgm:pt modelId="{0A4E7F80-CE4F-44F5-9DAB-9CBCFC7919DA}" type="sibTrans" cxnId="{8A5C0A7C-7C83-4234-8127-BD98013249A8}">
      <dgm:prSet/>
      <dgm:spPr/>
      <dgm:t>
        <a:bodyPr/>
        <a:lstStyle/>
        <a:p>
          <a:endParaRPr lang="ru-RU"/>
        </a:p>
      </dgm:t>
    </dgm:pt>
    <dgm:pt modelId="{B8A4DC80-0BEE-42EA-938C-280690211BCB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при усыновлении ребенка-инвалида, ребенка в возрасте старше 7 лет, а также детей,являющихся братьями и сестрами</a:t>
          </a:r>
        </a:p>
      </dgm:t>
    </dgm:pt>
    <dgm:pt modelId="{8AB4DA56-65FE-42A7-B206-1D574EF60510}" type="parTrans" cxnId="{D39498F0-AEF6-4D96-8B97-924AF4F9DB4B}">
      <dgm:prSet/>
      <dgm:spPr/>
      <dgm:t>
        <a:bodyPr/>
        <a:lstStyle/>
        <a:p>
          <a:endParaRPr lang="ru-RU"/>
        </a:p>
      </dgm:t>
    </dgm:pt>
    <dgm:pt modelId="{73E8195C-58C4-43B7-A456-B8504E30AAEC}" type="sibTrans" cxnId="{D39498F0-AEF6-4D96-8B97-924AF4F9DB4B}">
      <dgm:prSet/>
      <dgm:spPr/>
      <dgm:t>
        <a:bodyPr/>
        <a:lstStyle/>
        <a:p>
          <a:endParaRPr lang="ru-RU"/>
        </a:p>
      </dgm:t>
    </dgm:pt>
    <dgm:pt modelId="{8BA5D0AB-8614-47B2-8B45-C9CDAA302EC2}">
      <dgm:prSet phldrT="[Текст]"/>
      <dgm:spPr/>
      <dgm:t>
        <a:bodyPr/>
        <a:lstStyle/>
        <a:p>
          <a:r>
            <a:rPr lang="ru-RU"/>
            <a:t>2718, 34</a:t>
          </a:r>
        </a:p>
      </dgm:t>
    </dgm:pt>
    <dgm:pt modelId="{6B701FFD-8E52-496E-ADFC-D6427687E84B}" type="parTrans" cxnId="{25CF017F-0941-47AF-A0FD-3FB5E99B85FA}">
      <dgm:prSet/>
      <dgm:spPr/>
      <dgm:t>
        <a:bodyPr/>
        <a:lstStyle/>
        <a:p>
          <a:endParaRPr lang="ru-RU"/>
        </a:p>
      </dgm:t>
    </dgm:pt>
    <dgm:pt modelId="{18697440-7448-4487-9485-0B5CFE5396E4}" type="sibTrans" cxnId="{25CF017F-0941-47AF-A0FD-3FB5E99B85FA}">
      <dgm:prSet/>
      <dgm:spPr/>
      <dgm:t>
        <a:bodyPr/>
        <a:lstStyle/>
        <a:p>
          <a:endParaRPr lang="ru-RU"/>
        </a:p>
      </dgm:t>
    </dgm:pt>
    <dgm:pt modelId="{23F7D892-93AA-4A59-9AD9-C5275ABA2600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Минимальный размер ежемесячного пособия на период отпуска по уходу за ребенком до достижения им возраста полутора лет за первым ребенком</a:t>
          </a:r>
        </a:p>
      </dgm:t>
    </dgm:pt>
    <dgm:pt modelId="{5C4ADB7F-3BC8-4FE7-9B29-927FE29AF688}" type="parTrans" cxnId="{BBA5456B-F40B-4357-845F-374D02EE6470}">
      <dgm:prSet/>
      <dgm:spPr/>
      <dgm:t>
        <a:bodyPr/>
        <a:lstStyle/>
        <a:p>
          <a:endParaRPr lang="ru-RU"/>
        </a:p>
      </dgm:t>
    </dgm:pt>
    <dgm:pt modelId="{2065AD0C-7F38-4249-B0C3-9DC28FA39770}" type="sibTrans" cxnId="{BBA5456B-F40B-4357-845F-374D02EE6470}">
      <dgm:prSet/>
      <dgm:spPr/>
      <dgm:t>
        <a:bodyPr/>
        <a:lstStyle/>
        <a:p>
          <a:endParaRPr lang="ru-RU"/>
        </a:p>
      </dgm:t>
    </dgm:pt>
    <dgm:pt modelId="{243F01DC-7481-4F63-9607-E6E30E1BE7E0}">
      <dgm:prSet phldrT="[Текст]"/>
      <dgm:spPr/>
      <dgm:t>
        <a:bodyPr/>
        <a:lstStyle/>
        <a:p>
          <a:r>
            <a:rPr lang="ru-RU"/>
            <a:t>5436,67</a:t>
          </a:r>
        </a:p>
      </dgm:t>
    </dgm:pt>
    <dgm:pt modelId="{2B345A11-F0D2-4225-9FFB-37874D91C177}" type="parTrans" cxnId="{48F14899-22C1-42DB-9CD4-074EF694F8EB}">
      <dgm:prSet/>
      <dgm:spPr/>
      <dgm:t>
        <a:bodyPr/>
        <a:lstStyle/>
        <a:p>
          <a:endParaRPr lang="ru-RU"/>
        </a:p>
      </dgm:t>
    </dgm:pt>
    <dgm:pt modelId="{83CD26E5-CC67-4059-A2FA-E04EF2AC487F}" type="sibTrans" cxnId="{48F14899-22C1-42DB-9CD4-074EF694F8EB}">
      <dgm:prSet/>
      <dgm:spPr/>
      <dgm:t>
        <a:bodyPr/>
        <a:lstStyle/>
        <a:p>
          <a:endParaRPr lang="ru-RU"/>
        </a:p>
      </dgm:t>
    </dgm:pt>
    <dgm:pt modelId="{0D1D7D39-D834-4DF6-827F-4AAEA79A6C30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Минимальный размер ежемесячного пособия на период отпуска по уходу за ребенком до достижения им возраста полутора лет за вторым и последующим детьми</a:t>
          </a:r>
        </a:p>
      </dgm:t>
    </dgm:pt>
    <dgm:pt modelId="{B5A92711-E656-4F3C-8A63-D729A2F3A92B}" type="parTrans" cxnId="{7C2BAC48-08E6-4F3C-B695-3DCBA5B6BD8A}">
      <dgm:prSet/>
      <dgm:spPr/>
      <dgm:t>
        <a:bodyPr/>
        <a:lstStyle/>
        <a:p>
          <a:endParaRPr lang="ru-RU"/>
        </a:p>
      </dgm:t>
    </dgm:pt>
    <dgm:pt modelId="{E71523D9-B778-4EBC-8653-2FC6B69874C3}" type="sibTrans" cxnId="{7C2BAC48-08E6-4F3C-B695-3DCBA5B6BD8A}">
      <dgm:prSet/>
      <dgm:spPr/>
      <dgm:t>
        <a:bodyPr/>
        <a:lstStyle/>
        <a:p>
          <a:endParaRPr lang="ru-RU"/>
        </a:p>
      </dgm:t>
    </dgm:pt>
    <dgm:pt modelId="{6F6B2139-15BB-4C9B-BF63-C629F4DA681A}">
      <dgm:prSet phldrT="[Текст]"/>
      <dgm:spPr/>
      <dgm:t>
        <a:bodyPr/>
        <a:lstStyle/>
        <a:p>
          <a:r>
            <a:rPr lang="ru-RU"/>
            <a:t>10873,36</a:t>
          </a:r>
        </a:p>
      </dgm:t>
    </dgm:pt>
    <dgm:pt modelId="{804DEC14-38CC-44F4-B3C5-265A137A0000}" type="parTrans" cxnId="{BF0A1E62-58A8-40ED-A02E-BC3E62B7DF05}">
      <dgm:prSet/>
      <dgm:spPr/>
      <dgm:t>
        <a:bodyPr/>
        <a:lstStyle/>
        <a:p>
          <a:endParaRPr lang="ru-RU"/>
        </a:p>
      </dgm:t>
    </dgm:pt>
    <dgm:pt modelId="{DE7D2456-096B-4197-A552-C00C1B2B4B62}" type="sibTrans" cxnId="{BF0A1E62-58A8-40ED-A02E-BC3E62B7DF05}">
      <dgm:prSet/>
      <dgm:spPr/>
      <dgm:t>
        <a:bodyPr/>
        <a:lstStyle/>
        <a:p>
          <a:endParaRPr lang="ru-RU"/>
        </a:p>
      </dgm:t>
    </dgm:pt>
    <dgm:pt modelId="{51A9F37F-51B8-47D8-9B7A-FBF9A4BCAEBF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размер ежемесячного пособия по уходу за ребенкомдо достижения им возраста полутора лет</a:t>
          </a:r>
        </a:p>
      </dgm:t>
    </dgm:pt>
    <dgm:pt modelId="{68597328-6412-4E5C-B1EA-920E6CA25B9B}" type="parTrans" cxnId="{0ADC8083-CC52-48E1-9BAC-DF4AAE3C3FC9}">
      <dgm:prSet/>
      <dgm:spPr/>
      <dgm:t>
        <a:bodyPr/>
        <a:lstStyle/>
        <a:p>
          <a:endParaRPr lang="ru-RU"/>
        </a:p>
      </dgm:t>
    </dgm:pt>
    <dgm:pt modelId="{C5A7B06A-13D7-4F75-AED6-AF3EA321DA88}" type="sibTrans" cxnId="{0ADC8083-CC52-48E1-9BAC-DF4AAE3C3FC9}">
      <dgm:prSet/>
      <dgm:spPr/>
      <dgm:t>
        <a:bodyPr/>
        <a:lstStyle/>
        <a:p>
          <a:endParaRPr lang="ru-RU"/>
        </a:p>
      </dgm:t>
    </dgm:pt>
    <dgm:pt modelId="{E682162E-AD7B-41BA-8AD0-2FACFB1028C6}" type="pres">
      <dgm:prSet presAssocID="{F3FC2E67-8928-4818-A839-B41AF5361A4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496567-44D6-44C1-A653-5F8FDE5BD76A}" type="pres">
      <dgm:prSet presAssocID="{64B2812E-AF19-401B-B8EE-74BBE27095D6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ECD61-F0BE-4DD6-88DE-A728DDA914F5}" type="pres">
      <dgm:prSet presAssocID="{64B2812E-AF19-401B-B8EE-74BBE27095D6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76C13-60FF-432E-ACF0-3014ACC8A87A}" type="pres">
      <dgm:prSet presAssocID="{456A1AB8-DFCA-4463-9AF4-5358D1080896}" presName="parentText" presStyleLbl="node1" presStyleIdx="1" presStyleCnt="6" custLinFactNeighborX="-6061" custLinFactNeighborY="71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7E51C-4D79-4FEB-9D1C-D52C042D64CA}" type="pres">
      <dgm:prSet presAssocID="{456A1AB8-DFCA-4463-9AF4-5358D1080896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E8271B-26D3-4561-ACEC-B0475EB3923C}" type="pres">
      <dgm:prSet presAssocID="{A18562BF-6424-4ADB-9E78-C27169CA8A5B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1CBEC1-1545-4AC3-AC3A-CD410BAD3186}" type="pres">
      <dgm:prSet presAssocID="{A18562BF-6424-4ADB-9E78-C27169CA8A5B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D6F9A-CC35-41D2-A093-9BE046173E39}" type="pres">
      <dgm:prSet presAssocID="{8BA5D0AB-8614-47B2-8B45-C9CDAA302EC2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F3CFC-C225-4D42-869A-F08DBD895B23}" type="pres">
      <dgm:prSet presAssocID="{8BA5D0AB-8614-47B2-8B45-C9CDAA302EC2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5E46E-DA44-4F93-8CF1-D9D5926FB42F}" type="pres">
      <dgm:prSet presAssocID="{243F01DC-7481-4F63-9607-E6E30E1BE7E0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0BB702-5295-4BFF-BE4F-9FDDFCCD8211}" type="pres">
      <dgm:prSet presAssocID="{243F01DC-7481-4F63-9607-E6E30E1BE7E0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1675CE-5543-44F1-93E1-23DA6459E872}" type="pres">
      <dgm:prSet presAssocID="{6F6B2139-15BB-4C9B-BF63-C629F4DA681A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E84502-5D7A-4198-9A36-5BDE99F9350C}" type="pres">
      <dgm:prSet presAssocID="{6F6B2139-15BB-4C9B-BF63-C629F4DA681A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70531A-1258-4395-BD18-09C92EA70AFB}" type="presOf" srcId="{A18562BF-6424-4ADB-9E78-C27169CA8A5B}" destId="{23E8271B-26D3-4561-ACEC-B0475EB3923C}" srcOrd="0" destOrd="0" presId="urn:microsoft.com/office/officeart/2005/8/layout/vList2"/>
    <dgm:cxn modelId="{D39498F0-AEF6-4D96-8B97-924AF4F9DB4B}" srcId="{A18562BF-6424-4ADB-9E78-C27169CA8A5B}" destId="{B8A4DC80-0BEE-42EA-938C-280690211BCB}" srcOrd="0" destOrd="0" parTransId="{8AB4DA56-65FE-42A7-B206-1D574EF60510}" sibTransId="{73E8195C-58C4-43B7-A456-B8504E30AAEC}"/>
    <dgm:cxn modelId="{48F14899-22C1-42DB-9CD4-074EF694F8EB}" srcId="{F3FC2E67-8928-4818-A839-B41AF5361A40}" destId="{243F01DC-7481-4F63-9607-E6E30E1BE7E0}" srcOrd="4" destOrd="0" parTransId="{2B345A11-F0D2-4225-9FFB-37874D91C177}" sibTransId="{83CD26E5-CC67-4059-A2FA-E04EF2AC487F}"/>
    <dgm:cxn modelId="{D87B66F7-1507-4CF3-84CD-2E3E0D1E28A2}" type="presOf" srcId="{B2C614AD-A928-4D41-B35E-8FC9AA00D68F}" destId="{97C7E51C-4D79-4FEB-9D1C-D52C042D64CA}" srcOrd="0" destOrd="0" presId="urn:microsoft.com/office/officeart/2005/8/layout/vList2"/>
    <dgm:cxn modelId="{25CF017F-0941-47AF-A0FD-3FB5E99B85FA}" srcId="{F3FC2E67-8928-4818-A839-B41AF5361A40}" destId="{8BA5D0AB-8614-47B2-8B45-C9CDAA302EC2}" srcOrd="3" destOrd="0" parTransId="{6B701FFD-8E52-496E-ADFC-D6427687E84B}" sibTransId="{18697440-7448-4487-9485-0B5CFE5396E4}"/>
    <dgm:cxn modelId="{BF0A1E62-58A8-40ED-A02E-BC3E62B7DF05}" srcId="{F3FC2E67-8928-4818-A839-B41AF5361A40}" destId="{6F6B2139-15BB-4C9B-BF63-C629F4DA681A}" srcOrd="5" destOrd="0" parTransId="{804DEC14-38CC-44F4-B3C5-265A137A0000}" sibTransId="{DE7D2456-096B-4197-A552-C00C1B2B4B62}"/>
    <dgm:cxn modelId="{8A5C0A7C-7C83-4234-8127-BD98013249A8}" srcId="{F3FC2E67-8928-4818-A839-B41AF5361A40}" destId="{A18562BF-6424-4ADB-9E78-C27169CA8A5B}" srcOrd="2" destOrd="0" parTransId="{E9D0CDD6-76D1-4074-A341-D31CF3C0ABAF}" sibTransId="{0A4E7F80-CE4F-44F5-9DAB-9CBCFC7919DA}"/>
    <dgm:cxn modelId="{7320D03C-E52C-4BD4-9B6F-DAB78BDC9BCB}" type="presOf" srcId="{64B2812E-AF19-401B-B8EE-74BBE27095D6}" destId="{14496567-44D6-44C1-A653-5F8FDE5BD76A}" srcOrd="0" destOrd="0" presId="urn:microsoft.com/office/officeart/2005/8/layout/vList2"/>
    <dgm:cxn modelId="{FB2714BB-7098-432F-A7E1-0426CEBF2F1A}" srcId="{F3FC2E67-8928-4818-A839-B41AF5361A40}" destId="{64B2812E-AF19-401B-B8EE-74BBE27095D6}" srcOrd="0" destOrd="0" parTransId="{CBC596F9-2E0F-4577-ACFD-0E4C3A778977}" sibTransId="{3FBD1159-AC4E-4844-84FE-A9F0A9C085CF}"/>
    <dgm:cxn modelId="{5FE9DA18-4838-40B7-ABC2-99FD67DEF68A}" type="presOf" srcId="{51A9F37F-51B8-47D8-9B7A-FBF9A4BCAEBF}" destId="{57E84502-5D7A-4198-9A36-5BDE99F9350C}" srcOrd="0" destOrd="0" presId="urn:microsoft.com/office/officeart/2005/8/layout/vList2"/>
    <dgm:cxn modelId="{0318E6BF-A0ED-445B-811D-C705072FF2F4}" srcId="{64B2812E-AF19-401B-B8EE-74BBE27095D6}" destId="{69A3D935-18C9-47D1-B79A-9C4BF05A93F4}" srcOrd="0" destOrd="0" parTransId="{01B41065-428C-4BCD-8835-A9B760DA9F6E}" sibTransId="{4B57BDD7-3108-4BA7-853F-6489BFF3E53B}"/>
    <dgm:cxn modelId="{E15F40ED-3AB3-405A-8B7B-EC34D2C56AF2}" type="presOf" srcId="{69A3D935-18C9-47D1-B79A-9C4BF05A93F4}" destId="{EF0ECD61-F0BE-4DD6-88DE-A728DDA914F5}" srcOrd="0" destOrd="0" presId="urn:microsoft.com/office/officeart/2005/8/layout/vList2"/>
    <dgm:cxn modelId="{2262AA4A-AC97-4643-BDAA-B9607272DCB1}" type="presOf" srcId="{F3FC2E67-8928-4818-A839-B41AF5361A40}" destId="{E682162E-AD7B-41BA-8AD0-2FACFB1028C6}" srcOrd="0" destOrd="0" presId="urn:microsoft.com/office/officeart/2005/8/layout/vList2"/>
    <dgm:cxn modelId="{7C2BAC48-08E6-4F3C-B695-3DCBA5B6BD8A}" srcId="{243F01DC-7481-4F63-9607-E6E30E1BE7E0}" destId="{0D1D7D39-D834-4DF6-827F-4AAEA79A6C30}" srcOrd="0" destOrd="0" parTransId="{B5A92711-E656-4F3C-8A63-D729A2F3A92B}" sibTransId="{E71523D9-B778-4EBC-8653-2FC6B69874C3}"/>
    <dgm:cxn modelId="{0ADC8083-CC52-48E1-9BAC-DF4AAE3C3FC9}" srcId="{6F6B2139-15BB-4C9B-BF63-C629F4DA681A}" destId="{51A9F37F-51B8-47D8-9B7A-FBF9A4BCAEBF}" srcOrd="0" destOrd="0" parTransId="{68597328-6412-4E5C-B1EA-920E6CA25B9B}" sibTransId="{C5A7B06A-13D7-4F75-AED6-AF3EA321DA88}"/>
    <dgm:cxn modelId="{C17A6D39-9073-4CC4-B99F-1FC7907DFAE8}" srcId="{F3FC2E67-8928-4818-A839-B41AF5361A40}" destId="{456A1AB8-DFCA-4463-9AF4-5358D1080896}" srcOrd="1" destOrd="0" parTransId="{A1CD79CE-42CE-48C6-A0D8-4EEB9B21081B}" sibTransId="{4F9DFFB7-73B6-405A-AAAB-A7DABCA83A83}"/>
    <dgm:cxn modelId="{43EAC599-3688-467C-946D-404EB370DAF6}" type="presOf" srcId="{B8A4DC80-0BEE-42EA-938C-280690211BCB}" destId="{E61CBEC1-1545-4AC3-AC3A-CD410BAD3186}" srcOrd="0" destOrd="0" presId="urn:microsoft.com/office/officeart/2005/8/layout/vList2"/>
    <dgm:cxn modelId="{B3E7BA8A-2B50-4165-8EA0-85CC86FEDCE2}" type="presOf" srcId="{0D1D7D39-D834-4DF6-827F-4AAEA79A6C30}" destId="{AD0BB702-5295-4BFF-BE4F-9FDDFCCD8211}" srcOrd="0" destOrd="0" presId="urn:microsoft.com/office/officeart/2005/8/layout/vList2"/>
    <dgm:cxn modelId="{2732BA82-248B-47F4-BDE8-10EB54124B67}" type="presOf" srcId="{243F01DC-7481-4F63-9607-E6E30E1BE7E0}" destId="{2AD5E46E-DA44-4F93-8CF1-D9D5926FB42F}" srcOrd="0" destOrd="0" presId="urn:microsoft.com/office/officeart/2005/8/layout/vList2"/>
    <dgm:cxn modelId="{221424FE-4170-4F01-AC66-6AE70B7D354A}" type="presOf" srcId="{6F6B2139-15BB-4C9B-BF63-C629F4DA681A}" destId="{A31675CE-5543-44F1-93E1-23DA6459E872}" srcOrd="0" destOrd="0" presId="urn:microsoft.com/office/officeart/2005/8/layout/vList2"/>
    <dgm:cxn modelId="{2E00CDD3-CDD1-456B-9911-8B87EBAA9735}" srcId="{456A1AB8-DFCA-4463-9AF4-5358D1080896}" destId="{B2C614AD-A928-4D41-B35E-8FC9AA00D68F}" srcOrd="0" destOrd="0" parTransId="{30745411-CCFA-4ED6-8E15-82A819D40081}" sibTransId="{9D23CCD0-7872-4D32-8B4D-8A62E53FA804}"/>
    <dgm:cxn modelId="{BBA5456B-F40B-4357-845F-374D02EE6470}" srcId="{8BA5D0AB-8614-47B2-8B45-C9CDAA302EC2}" destId="{23F7D892-93AA-4A59-9AD9-C5275ABA2600}" srcOrd="0" destOrd="0" parTransId="{5C4ADB7F-3BC8-4FE7-9B29-927FE29AF688}" sibTransId="{2065AD0C-7F38-4249-B0C3-9DC28FA39770}"/>
    <dgm:cxn modelId="{3AACAF7A-D78F-4532-8E7C-EE0B6FAC4B54}" type="presOf" srcId="{8BA5D0AB-8614-47B2-8B45-C9CDAA302EC2}" destId="{D82D6F9A-CC35-41D2-A093-9BE046173E39}" srcOrd="0" destOrd="0" presId="urn:microsoft.com/office/officeart/2005/8/layout/vList2"/>
    <dgm:cxn modelId="{A632A3CC-11B3-4A99-B944-DC711F4DF5E1}" type="presOf" srcId="{23F7D892-93AA-4A59-9AD9-C5275ABA2600}" destId="{021F3CFC-C225-4D42-869A-F08DBD895B23}" srcOrd="0" destOrd="0" presId="urn:microsoft.com/office/officeart/2005/8/layout/vList2"/>
    <dgm:cxn modelId="{D85E8340-2CBC-4A51-9960-F9D9AA656B84}" type="presOf" srcId="{456A1AB8-DFCA-4463-9AF4-5358D1080896}" destId="{7FF76C13-60FF-432E-ACF0-3014ACC8A87A}" srcOrd="0" destOrd="0" presId="urn:microsoft.com/office/officeart/2005/8/layout/vList2"/>
    <dgm:cxn modelId="{A64A8354-271D-4B4C-AC6E-B042F9C768CA}" type="presParOf" srcId="{E682162E-AD7B-41BA-8AD0-2FACFB1028C6}" destId="{14496567-44D6-44C1-A653-5F8FDE5BD76A}" srcOrd="0" destOrd="0" presId="urn:microsoft.com/office/officeart/2005/8/layout/vList2"/>
    <dgm:cxn modelId="{F09D5544-F832-43F9-9412-114D9E614EB8}" type="presParOf" srcId="{E682162E-AD7B-41BA-8AD0-2FACFB1028C6}" destId="{EF0ECD61-F0BE-4DD6-88DE-A728DDA914F5}" srcOrd="1" destOrd="0" presId="urn:microsoft.com/office/officeart/2005/8/layout/vList2"/>
    <dgm:cxn modelId="{A45DE3BF-DA19-43E9-B8BA-F869415D5CBE}" type="presParOf" srcId="{E682162E-AD7B-41BA-8AD0-2FACFB1028C6}" destId="{7FF76C13-60FF-432E-ACF0-3014ACC8A87A}" srcOrd="2" destOrd="0" presId="urn:microsoft.com/office/officeart/2005/8/layout/vList2"/>
    <dgm:cxn modelId="{9931F19C-FA10-4696-AE3B-1F9C68DFF016}" type="presParOf" srcId="{E682162E-AD7B-41BA-8AD0-2FACFB1028C6}" destId="{97C7E51C-4D79-4FEB-9D1C-D52C042D64CA}" srcOrd="3" destOrd="0" presId="urn:microsoft.com/office/officeart/2005/8/layout/vList2"/>
    <dgm:cxn modelId="{4F7C61C2-8AB4-4D2D-86E9-2BEA49C708BD}" type="presParOf" srcId="{E682162E-AD7B-41BA-8AD0-2FACFB1028C6}" destId="{23E8271B-26D3-4561-ACEC-B0475EB3923C}" srcOrd="4" destOrd="0" presId="urn:microsoft.com/office/officeart/2005/8/layout/vList2"/>
    <dgm:cxn modelId="{49A67B66-C750-4C88-94E2-5C84A6AAF901}" type="presParOf" srcId="{E682162E-AD7B-41BA-8AD0-2FACFB1028C6}" destId="{E61CBEC1-1545-4AC3-AC3A-CD410BAD3186}" srcOrd="5" destOrd="0" presId="urn:microsoft.com/office/officeart/2005/8/layout/vList2"/>
    <dgm:cxn modelId="{3D95BBAD-8EFC-4C81-9507-D8682405241B}" type="presParOf" srcId="{E682162E-AD7B-41BA-8AD0-2FACFB1028C6}" destId="{D82D6F9A-CC35-41D2-A093-9BE046173E39}" srcOrd="6" destOrd="0" presId="urn:microsoft.com/office/officeart/2005/8/layout/vList2"/>
    <dgm:cxn modelId="{BE3885ED-3F4E-46D4-AF56-5B979F387636}" type="presParOf" srcId="{E682162E-AD7B-41BA-8AD0-2FACFB1028C6}" destId="{021F3CFC-C225-4D42-869A-F08DBD895B23}" srcOrd="7" destOrd="0" presId="urn:microsoft.com/office/officeart/2005/8/layout/vList2"/>
    <dgm:cxn modelId="{FA99D3C7-2853-402A-B209-A155AF1E886B}" type="presParOf" srcId="{E682162E-AD7B-41BA-8AD0-2FACFB1028C6}" destId="{2AD5E46E-DA44-4F93-8CF1-D9D5926FB42F}" srcOrd="8" destOrd="0" presId="urn:microsoft.com/office/officeart/2005/8/layout/vList2"/>
    <dgm:cxn modelId="{D63689D2-7399-40EC-AE8C-F602CE1CC2BC}" type="presParOf" srcId="{E682162E-AD7B-41BA-8AD0-2FACFB1028C6}" destId="{AD0BB702-5295-4BFF-BE4F-9FDDFCCD8211}" srcOrd="9" destOrd="0" presId="urn:microsoft.com/office/officeart/2005/8/layout/vList2"/>
    <dgm:cxn modelId="{6C68D0DE-F404-4A4C-BA49-BA6A476BF536}" type="presParOf" srcId="{E682162E-AD7B-41BA-8AD0-2FACFB1028C6}" destId="{A31675CE-5543-44F1-93E1-23DA6459E872}" srcOrd="10" destOrd="0" presId="urn:microsoft.com/office/officeart/2005/8/layout/vList2"/>
    <dgm:cxn modelId="{A8721FCC-26EB-435E-8BB1-0DCFBF18715F}" type="presParOf" srcId="{E682162E-AD7B-41BA-8AD0-2FACFB1028C6}" destId="{57E84502-5D7A-4198-9A36-5BDE99F9350C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96567-44D6-44C1-A653-5F8FDE5BD76A}">
      <dsp:nvSpPr>
        <dsp:cNvPr id="0" name=""/>
        <dsp:cNvSpPr/>
      </dsp:nvSpPr>
      <dsp:spPr>
        <a:xfrm>
          <a:off x="0" y="6327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543,67</a:t>
          </a:r>
        </a:p>
      </dsp:txBody>
      <dsp:txXfrm>
        <a:off x="30628" y="36955"/>
        <a:ext cx="5460770" cy="566156"/>
      </dsp:txXfrm>
    </dsp:sp>
    <dsp:sp modelId="{EF0ECD61-F0BE-4DD6-88DE-A728DDA914F5}">
      <dsp:nvSpPr>
        <dsp:cNvPr id="0" name=""/>
        <dsp:cNvSpPr/>
      </dsp:nvSpPr>
      <dsp:spPr>
        <a:xfrm>
          <a:off x="0" y="633739"/>
          <a:ext cx="5522026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женщинам, вставшим на учет в медицинских учреждениях в ранние сроки беременности</a:t>
          </a:r>
        </a:p>
      </dsp:txBody>
      <dsp:txXfrm>
        <a:off x="0" y="633739"/>
        <a:ext cx="5522026" cy="430560"/>
      </dsp:txXfrm>
    </dsp:sp>
    <dsp:sp modelId="{7FF76C13-60FF-432E-ACF0-3014ACC8A87A}">
      <dsp:nvSpPr>
        <dsp:cNvPr id="0" name=""/>
        <dsp:cNvSpPr/>
      </dsp:nvSpPr>
      <dsp:spPr>
        <a:xfrm>
          <a:off x="0" y="1095175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14497,80</a:t>
          </a:r>
        </a:p>
      </dsp:txBody>
      <dsp:txXfrm>
        <a:off x="30628" y="1125803"/>
        <a:ext cx="5460770" cy="566156"/>
      </dsp:txXfrm>
    </dsp:sp>
    <dsp:sp modelId="{97C7E51C-4D79-4FEB-9D1C-D52C042D64CA}">
      <dsp:nvSpPr>
        <dsp:cNvPr id="0" name=""/>
        <dsp:cNvSpPr/>
      </dsp:nvSpPr>
      <dsp:spPr>
        <a:xfrm>
          <a:off x="0" y="1691712"/>
          <a:ext cx="5522026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при рождении ребенка (либо при передаче ребенка в семью</a:t>
          </a:r>
        </a:p>
      </dsp:txBody>
      <dsp:txXfrm>
        <a:off x="0" y="1691712"/>
        <a:ext cx="5522026" cy="430560"/>
      </dsp:txXfrm>
    </dsp:sp>
    <dsp:sp modelId="{23E8271B-26D3-4561-ACEC-B0475EB3923C}">
      <dsp:nvSpPr>
        <dsp:cNvPr id="0" name=""/>
        <dsp:cNvSpPr/>
      </dsp:nvSpPr>
      <dsp:spPr>
        <a:xfrm>
          <a:off x="0" y="2122272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110775,00</a:t>
          </a:r>
        </a:p>
      </dsp:txBody>
      <dsp:txXfrm>
        <a:off x="30628" y="2152900"/>
        <a:ext cx="5460770" cy="566156"/>
      </dsp:txXfrm>
    </dsp:sp>
    <dsp:sp modelId="{E61CBEC1-1545-4AC3-AC3A-CD410BAD3186}">
      <dsp:nvSpPr>
        <dsp:cNvPr id="0" name=""/>
        <dsp:cNvSpPr/>
      </dsp:nvSpPr>
      <dsp:spPr>
        <a:xfrm>
          <a:off x="0" y="2749684"/>
          <a:ext cx="5522026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Единовременное пособие при усыновлении ребенка-инвалида, ребенка в возрасте старше 7 лет, а также детей,являющихся братьями и сестрами</a:t>
          </a:r>
        </a:p>
      </dsp:txBody>
      <dsp:txXfrm>
        <a:off x="0" y="2749684"/>
        <a:ext cx="5522026" cy="430560"/>
      </dsp:txXfrm>
    </dsp:sp>
    <dsp:sp modelId="{D82D6F9A-CC35-41D2-A093-9BE046173E39}">
      <dsp:nvSpPr>
        <dsp:cNvPr id="0" name=""/>
        <dsp:cNvSpPr/>
      </dsp:nvSpPr>
      <dsp:spPr>
        <a:xfrm>
          <a:off x="0" y="3180245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2718, 34</a:t>
          </a:r>
        </a:p>
      </dsp:txBody>
      <dsp:txXfrm>
        <a:off x="30628" y="3210873"/>
        <a:ext cx="5460770" cy="566156"/>
      </dsp:txXfrm>
    </dsp:sp>
    <dsp:sp modelId="{021F3CFC-C225-4D42-869A-F08DBD895B23}">
      <dsp:nvSpPr>
        <dsp:cNvPr id="0" name=""/>
        <dsp:cNvSpPr/>
      </dsp:nvSpPr>
      <dsp:spPr>
        <a:xfrm>
          <a:off x="0" y="3807657"/>
          <a:ext cx="5522026" cy="5516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Минимальный размер ежемесячного пособия на период отпуска по уходу за ребенком до достижения им возраста полутора лет за первым ребенком</a:t>
          </a:r>
        </a:p>
      </dsp:txBody>
      <dsp:txXfrm>
        <a:off x="0" y="3807657"/>
        <a:ext cx="5522026" cy="551655"/>
      </dsp:txXfrm>
    </dsp:sp>
    <dsp:sp modelId="{2AD5E46E-DA44-4F93-8CF1-D9D5926FB42F}">
      <dsp:nvSpPr>
        <dsp:cNvPr id="0" name=""/>
        <dsp:cNvSpPr/>
      </dsp:nvSpPr>
      <dsp:spPr>
        <a:xfrm>
          <a:off x="0" y="4359312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5436,67</a:t>
          </a:r>
        </a:p>
      </dsp:txBody>
      <dsp:txXfrm>
        <a:off x="30628" y="4389940"/>
        <a:ext cx="5460770" cy="566156"/>
      </dsp:txXfrm>
    </dsp:sp>
    <dsp:sp modelId="{AD0BB702-5295-4BFF-BE4F-9FDDFCCD8211}">
      <dsp:nvSpPr>
        <dsp:cNvPr id="0" name=""/>
        <dsp:cNvSpPr/>
      </dsp:nvSpPr>
      <dsp:spPr>
        <a:xfrm>
          <a:off x="0" y="4986725"/>
          <a:ext cx="5522026" cy="5516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Минимальный размер ежемесячного пособия на период отпуска по уходу за ребенком до достижения им возраста полутора лет за вторым и последующим детьми</a:t>
          </a:r>
        </a:p>
      </dsp:txBody>
      <dsp:txXfrm>
        <a:off x="0" y="4986725"/>
        <a:ext cx="5522026" cy="551655"/>
      </dsp:txXfrm>
    </dsp:sp>
    <dsp:sp modelId="{A31675CE-5543-44F1-93E1-23DA6459E872}">
      <dsp:nvSpPr>
        <dsp:cNvPr id="0" name=""/>
        <dsp:cNvSpPr/>
      </dsp:nvSpPr>
      <dsp:spPr>
        <a:xfrm>
          <a:off x="0" y="5538380"/>
          <a:ext cx="5522026" cy="6274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10873,36</a:t>
          </a:r>
        </a:p>
      </dsp:txBody>
      <dsp:txXfrm>
        <a:off x="30628" y="5569008"/>
        <a:ext cx="5460770" cy="566156"/>
      </dsp:txXfrm>
    </dsp:sp>
    <dsp:sp modelId="{57E84502-5D7A-4198-9A36-5BDE99F9350C}">
      <dsp:nvSpPr>
        <dsp:cNvPr id="0" name=""/>
        <dsp:cNvSpPr/>
      </dsp:nvSpPr>
      <dsp:spPr>
        <a:xfrm>
          <a:off x="0" y="6165792"/>
          <a:ext cx="5522026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32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размер ежемесячного пособия по уходу за ребенкомдо достижения им возраста полутора лет</a:t>
          </a:r>
        </a:p>
      </dsp:txBody>
      <dsp:txXfrm>
        <a:off x="0" y="6165792"/>
        <a:ext cx="5522026" cy="430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97F7A1-B6D5-4B12-9F70-4E7DA55F1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30F24-3EB9-47E6-97DE-624FC00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фотообложкой</Template>
  <TotalTime>35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&lt;Незамедлительное начало работы</vt:lpstr>
      <vt:lpstr>Великолепное оформление</vt:lpstr>
      <vt:lpstr>Последний штрих</vt:lpstr>
      <vt:lpstr>    Добавление оглавления</vt:lpstr>
      <vt:lpstr>    Добавление списка литературы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пособий для граждан, имеющих детей</dc:title>
  <dc:creator>анна</dc:creator>
  <cp:keywords/>
  <cp:lastModifiedBy>анна</cp:lastModifiedBy>
  <cp:revision>2</cp:revision>
  <dcterms:created xsi:type="dcterms:W3CDTF">2015-10-06T08:19:00Z</dcterms:created>
  <dcterms:modified xsi:type="dcterms:W3CDTF">2015-10-08T09:18:00Z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