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  <w:lang w:val="ru-RU"/>
        </w:rPr>
        <w:id w:val="-537973070"/>
        <w:docPartObj>
          <w:docPartGallery w:val="Cover Pages"/>
          <w:docPartUnique/>
        </w:docPartObj>
      </w:sdtPr>
      <w:sdtEndPr/>
      <w:sdtContent>
        <w:p w:rsidR="006313A4" w:rsidRPr="0083741E" w:rsidRDefault="00B415EF" w:rsidP="00B415EF">
          <w:pPr>
            <w:ind w:right="-1922"/>
            <w:jc w:val="both"/>
            <w:rPr>
              <w:sz w:val="24"/>
              <w:szCs w:val="24"/>
              <w:lang w:val="ru-RU"/>
            </w:rPr>
          </w:pPr>
          <w:r w:rsidRPr="0083741E">
            <w:rPr>
              <w:noProof/>
              <w:sz w:val="24"/>
              <w:szCs w:val="24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E3B005E" wp14:editId="188A11A2">
                    <wp:simplePos x="0" y="0"/>
                    <wp:positionH relativeFrom="page">
                      <wp:posOffset>2945219</wp:posOffset>
                    </wp:positionH>
                    <wp:positionV relativeFrom="page">
                      <wp:posOffset>871870</wp:posOffset>
                    </wp:positionV>
                    <wp:extent cx="4326949" cy="2998381"/>
                    <wp:effectExtent l="0" t="0" r="0" b="12065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26949" cy="29983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20CABE" w:themeColor="accent3" w:themeShade="BF"/>
                                    <w:kern w:val="0"/>
                                    <w:sz w:val="48"/>
                                    <w:szCs w:val="48"/>
                                    <w:lang w:val="ru-RU" w:eastAsia="ru-RU"/>
                                  </w:rPr>
                                  <w:alias w:val="Название"/>
                                  <w:tag w:val=""/>
                                  <w:id w:val="-1402288989"/>
                                  <w:placeholder>
                                    <w:docPart w:val="197AA1273FB04451A4951B8831548DAF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313A4" w:rsidRPr="00B415EF" w:rsidRDefault="00B415EF" w:rsidP="00B415EF">
                                    <w:pPr>
                                      <w:pStyle w:val="a5"/>
                                      <w:rPr>
                                        <w:color w:val="20CABE" w:themeColor="accent3" w:themeShade="BF"/>
                                        <w:sz w:val="48"/>
                                        <w:szCs w:val="48"/>
                                        <w:lang w:val="ru-RU"/>
                                      </w:rPr>
                                    </w:pPr>
                                    <w:r w:rsidRPr="00B415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0CABE" w:themeColor="accent3" w:themeShade="BF"/>
                                        <w:kern w:val="0"/>
                                        <w:sz w:val="48"/>
                                        <w:szCs w:val="48"/>
                                        <w:lang w:val="ru-RU" w:eastAsia="ru-RU"/>
                                      </w:rPr>
                                      <w:t>Государственная поддержка детей-сирот и детей, оставшихся без попечения родителей.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3B005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26" type="#_x0000_t202" style="position:absolute;left:0;text-align:left;margin-left:231.9pt;margin-top:68.65pt;width:340.7pt;height:23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" filled="f" stroked="f" strokeweight=".5pt">
                    <v:textbox inset="0,0,36pt,0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20CABE" w:themeColor="accent3" w:themeShade="BF"/>
                              <w:kern w:val="0"/>
                              <w:sz w:val="48"/>
                              <w:szCs w:val="48"/>
                              <w:lang w:val="ru-RU" w:eastAsia="ru-RU"/>
                            </w:rPr>
                            <w:alias w:val="Название"/>
                            <w:tag w:val=""/>
                            <w:id w:val="-1402288989"/>
                            <w:placeholder>
                              <w:docPart w:val="197AA1273FB04451A4951B8831548DAF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313A4" w:rsidRPr="00B415EF" w:rsidRDefault="00B415EF" w:rsidP="00B415EF">
                              <w:pPr>
                                <w:pStyle w:val="a5"/>
                                <w:rPr>
                                  <w:color w:val="20CABE" w:themeColor="accent3" w:themeShade="BF"/>
                                  <w:sz w:val="48"/>
                                  <w:szCs w:val="48"/>
                                  <w:lang w:val="ru-RU"/>
                                </w:rPr>
                              </w:pPr>
                              <w:r w:rsidRPr="00B415E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0CABE" w:themeColor="accent3" w:themeShade="BF"/>
                                  <w:kern w:val="0"/>
                                  <w:sz w:val="48"/>
                                  <w:szCs w:val="48"/>
                                  <w:lang w:val="ru-RU" w:eastAsia="ru-RU"/>
                                </w:rPr>
                                <w:t>Государственная поддержка детей-сирот и детей, оставшихся без попечения родителей.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313A4" w:rsidRPr="0083741E" w:rsidRDefault="00B415EF" w:rsidP="00B415EF">
          <w:pPr>
            <w:ind w:right="-1922"/>
            <w:jc w:val="both"/>
            <w:rPr>
              <w:rFonts w:asciiTheme="majorHAnsi" w:eastAsiaTheme="majorEastAsia" w:hAnsiTheme="majorHAnsi" w:cstheme="majorBidi"/>
              <w:b/>
              <w:bCs/>
              <w:caps/>
              <w:color w:val="FFFFFF" w:themeColor="background1"/>
              <w:sz w:val="24"/>
              <w:szCs w:val="24"/>
              <w:lang w:val="ru-RU"/>
            </w:rPr>
          </w:pPr>
          <w:r w:rsidRPr="0083741E">
            <w:rPr>
              <w:noProof/>
              <w:sz w:val="24"/>
              <w:szCs w:val="24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2987749</wp:posOffset>
                    </wp:positionH>
                    <wp:positionV relativeFrom="paragraph">
                      <wp:posOffset>8259023</wp:posOffset>
                    </wp:positionV>
                    <wp:extent cx="3657600" cy="1229995"/>
                    <wp:effectExtent l="0" t="0" r="0" b="0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229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15EF" w:rsidRDefault="00B415EF">
                                <w:pPr>
                                  <w:pStyle w:val="a7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 xml:space="preserve">Юрисконсульт ОГБУ «БРЦ ПМСС» </w:t>
                                </w:r>
                              </w:p>
                              <w:p w:rsidR="006313A4" w:rsidRPr="00164FCB" w:rsidRDefault="00B415EF">
                                <w:pPr>
                                  <w:pStyle w:val="a7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Василенко Анна Павловна</w:t>
                                </w:r>
                                <w:r w:rsidR="006313A4" w:rsidRPr="00164FCB">
                                  <w:rPr>
                                    <w:lang w:val="ru-RU"/>
                                  </w:rPr>
                                  <w:br/>
                                </w:r>
                                <w:r w:rsidR="006313A4" w:rsidRPr="00164FCB">
                                  <w:rPr>
                                    <w:lang w:val="ru-RU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Надпись 11" o:spid="_x0000_s1027" type="#_x0000_t202" style="position:absolute;left:0;text-align:left;margin-left:235.25pt;margin-top:650.3pt;width:4in;height:9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" filled="f" stroked="f" strokeweight=".5pt">
                    <v:textbox style="mso-fit-shape-to-text:t" inset="0,0,36pt,36pt">
                      <w:txbxContent>
                        <w:p w:rsidR="00B415EF" w:rsidRDefault="00B415EF">
                          <w:pPr>
                            <w:pStyle w:val="a7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Юрисконсульт ОГБУ «БРЦ ПМСС» </w:t>
                          </w:r>
                        </w:p>
                        <w:p w:rsidR="006313A4" w:rsidRPr="00164FCB" w:rsidRDefault="00B415EF">
                          <w:pPr>
                            <w:pStyle w:val="a7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Василенко Анна Павловна</w:t>
                          </w:r>
                          <w:r w:rsidR="006313A4" w:rsidRPr="00164FCB">
                            <w:rPr>
                              <w:lang w:val="ru-RU"/>
                            </w:rPr>
                            <w:br/>
                          </w:r>
                          <w:r w:rsidR="006313A4" w:rsidRPr="00164FCB">
                            <w:rPr>
                              <w:lang w:val="ru-RU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3741E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67456" behindDoc="1" locked="0" layoutInCell="1" allowOverlap="1" wp14:anchorId="5D38F4CC" wp14:editId="6D141E69">
                <wp:simplePos x="0" y="0"/>
                <wp:positionH relativeFrom="page">
                  <wp:posOffset>20955</wp:posOffset>
                </wp:positionH>
                <wp:positionV relativeFrom="page">
                  <wp:posOffset>2300605</wp:posOffset>
                </wp:positionV>
                <wp:extent cx="5129530" cy="3432810"/>
                <wp:effectExtent l="19050" t="0" r="13970" b="146304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530" cy="3432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3A4" w:rsidRPr="0083741E">
            <w:rPr>
              <w:sz w:val="24"/>
              <w:szCs w:val="24"/>
              <w:lang w:val="ru-RU"/>
            </w:rPr>
            <w:br w:type="page"/>
          </w:r>
        </w:p>
      </w:sdtContent>
    </w:sdt>
    <w:p w:rsidR="000D6AF3" w:rsidRPr="0083741E" w:rsidRDefault="00B415EF" w:rsidP="00B415EF">
      <w:pPr>
        <w:pStyle w:val="1"/>
        <w:ind w:right="-1922"/>
        <w:jc w:val="both"/>
        <w:rPr>
          <w:sz w:val="24"/>
          <w:szCs w:val="24"/>
          <w:lang w:val="ru-RU"/>
        </w:rPr>
      </w:pPr>
      <w:r w:rsidRPr="0083741E">
        <w:rPr>
          <w:sz w:val="24"/>
          <w:szCs w:val="24"/>
          <w:lang w:val="ru-RU"/>
        </w:rPr>
        <w:lastRenderedPageBreak/>
        <w:t>Жилье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В Белгородской области обеспечиваются гарантии прав детей-сирот и детей, оставшихся без попечения родителей.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Жилые помещения</w:t>
      </w:r>
      <w:r w:rsidRPr="0083741E">
        <w:rPr>
          <w:rFonts w:ascii="Arial" w:hAnsi="Arial" w:cs="Arial"/>
          <w:sz w:val="24"/>
          <w:szCs w:val="24"/>
          <w:lang w:val="ru-RU"/>
        </w:rPr>
        <w:t xml:space="preserve"> предоставляются таким детям по достижению ими возраста 18 лет, а также в случае приобретения ими полной дееспособности до достижения совершеннолетия.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Жилые помещения специализированного жилого фонда предоставляются по норме 33 кв.м. общей площади жилого помещения на одного такого ребенка.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Срок действия договора найма специализированного жилого помещения составляет 5 лет. По окончании срока действия договора уполномоченный орган принимает решение об исключении жилого помещения из специализированного жилищного фонда и заключении с детьми-сиротами договора социального найма.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Куда обратиться?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left="216" w:right="-1922" w:hanging="216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В управление социальной защиты населения.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Необходимые документы: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 заявление ребенка, достигшего возраста 14 лет, либо заявление его законного представителя, сообщение органа опеки и попечительства, учреждения для детей-сирот и детей, оставшихся без попечения родителей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left="216" w:right="-1922" w:hanging="216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 документы, удостоверяющие личность;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-документы, подтверждающие утрату ребенком в несовершеннолетнем возрасте родительского попечения;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 справка организации для детей-сирот и детей, оставшихся без попечения родителей, о том, что ребенок находится (находился) под надзором и заканчивает пребывание в указанной организации;</w:t>
      </w:r>
    </w:p>
    <w:p w:rsidR="000D6AF3" w:rsidRPr="0083741E" w:rsidRDefault="00B415EF" w:rsidP="00B415EF">
      <w:pPr>
        <w:pStyle w:val="1"/>
        <w:ind w:right="-1922"/>
        <w:jc w:val="both"/>
        <w:rPr>
          <w:sz w:val="24"/>
          <w:szCs w:val="24"/>
          <w:lang w:val="ru-RU"/>
        </w:rPr>
      </w:pPr>
      <w:r w:rsidRPr="0083741E">
        <w:rPr>
          <w:sz w:val="24"/>
          <w:szCs w:val="24"/>
          <w:lang w:val="ru-RU"/>
        </w:rPr>
        <w:t>Бесплатный проезд и трудоустройство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 xml:space="preserve">Детям-сиротам, детям, оставшимся без попечения родителей, в возрасте от 18 до 23 лет, обучающихся или воспитывающихся в государственных, и муниципальных образовательных организациях обеспечивается </w:t>
      </w:r>
      <w:r w:rsidRPr="0083741E">
        <w:rPr>
          <w:rFonts w:ascii="Arial" w:hAnsi="Arial" w:cs="Arial"/>
          <w:b/>
          <w:sz w:val="24"/>
          <w:szCs w:val="24"/>
          <w:lang w:val="ru-RU"/>
        </w:rPr>
        <w:t>право бесплатного проезда</w:t>
      </w:r>
      <w:r w:rsidRPr="0083741E">
        <w:rPr>
          <w:rFonts w:ascii="Arial" w:hAnsi="Arial" w:cs="Arial"/>
          <w:sz w:val="24"/>
          <w:szCs w:val="24"/>
          <w:lang w:val="ru-RU"/>
        </w:rPr>
        <w:t>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Для этого выдаются: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 льготный именной месячный проездной билет для проезда установленного образца;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right="-1922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lastRenderedPageBreak/>
        <w:t>-</w:t>
      </w:r>
      <w:r w:rsidRPr="0083741E">
        <w:rPr>
          <w:sz w:val="24"/>
          <w:szCs w:val="24"/>
          <w:lang w:val="ru-RU"/>
        </w:rPr>
        <w:t xml:space="preserve"> </w:t>
      </w:r>
      <w:r w:rsidRPr="0083741E">
        <w:rPr>
          <w:rFonts w:ascii="Arial" w:hAnsi="Arial" w:cs="Arial"/>
          <w:sz w:val="24"/>
          <w:szCs w:val="24"/>
          <w:lang w:val="ru-RU"/>
        </w:rPr>
        <w:t>билет по фактической стоимости для проезда в автомобильном или железнодорожном пассажирском транспорте один раз в год к месту жительства и обратно к месту учебы.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Куда обратиться?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right="-1922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В администрацию образовательной организации или управление образования.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 xml:space="preserve">Также, оставшиеся без попечения родителей дети имеют преимущественное </w:t>
      </w:r>
      <w:r w:rsidRPr="0083741E">
        <w:rPr>
          <w:rFonts w:ascii="Arial" w:hAnsi="Arial" w:cs="Arial"/>
          <w:b/>
          <w:sz w:val="24"/>
          <w:szCs w:val="24"/>
          <w:lang w:val="ru-RU"/>
        </w:rPr>
        <w:t>право на трудоустройство</w:t>
      </w:r>
      <w:r w:rsidRPr="0083741E">
        <w:rPr>
          <w:rFonts w:ascii="Arial" w:hAnsi="Arial" w:cs="Arial"/>
          <w:sz w:val="24"/>
          <w:szCs w:val="24"/>
          <w:lang w:val="ru-RU"/>
        </w:rPr>
        <w:t xml:space="preserve"> в счет установленной квоты.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Куда обратиться?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left="216" w:right="-1922" w:hanging="216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В управление по труду и занятости населения Белгородской области.</w:t>
      </w:r>
    </w:p>
    <w:p w:rsidR="00B415EF" w:rsidRPr="0083741E" w:rsidRDefault="00B415EF" w:rsidP="00B415EF">
      <w:pPr>
        <w:pStyle w:val="1"/>
        <w:ind w:right="-1922"/>
        <w:jc w:val="both"/>
        <w:rPr>
          <w:sz w:val="24"/>
          <w:szCs w:val="24"/>
          <w:lang w:val="ru-RU"/>
        </w:rPr>
      </w:pPr>
      <w:r w:rsidRPr="0083741E">
        <w:rPr>
          <w:sz w:val="24"/>
          <w:szCs w:val="24"/>
          <w:lang w:val="ru-RU"/>
        </w:rPr>
        <w:t>образование и медицинское обеспечение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Образование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sub_4404504"/>
      <w:r w:rsidRPr="0083741E">
        <w:rPr>
          <w:rFonts w:ascii="Arial" w:hAnsi="Arial" w:cs="Arial"/>
          <w:sz w:val="24"/>
          <w:szCs w:val="24"/>
          <w:lang w:val="ru-RU"/>
        </w:rPr>
        <w:t xml:space="preserve">Право на прием на обучение </w:t>
      </w:r>
      <w:hyperlink r:id="rId10" w:history="1">
        <w:r w:rsidRPr="0083741E">
          <w:rPr>
            <w:rFonts w:ascii="Arial" w:hAnsi="Arial" w:cs="Arial"/>
            <w:color w:val="auto"/>
            <w:sz w:val="24"/>
            <w:szCs w:val="24"/>
            <w:lang w:val="ru-RU"/>
          </w:rPr>
          <w:t>за счет бюджет</w:t>
        </w:r>
        <w:r w:rsidRPr="0083741E">
          <w:rPr>
            <w:rFonts w:ascii="Arial" w:hAnsi="Arial" w:cs="Arial"/>
            <w:sz w:val="24"/>
            <w:szCs w:val="24"/>
            <w:lang w:val="ru-RU"/>
          </w:rPr>
          <w:t>а</w:t>
        </w:r>
      </w:hyperlink>
      <w:r w:rsidRPr="0083741E">
        <w:rPr>
          <w:rFonts w:ascii="Arial" w:hAnsi="Arial" w:cs="Arial"/>
          <w:sz w:val="24"/>
          <w:szCs w:val="24"/>
          <w:lang w:val="ru-RU"/>
        </w:rPr>
        <w:t xml:space="preserve"> Белгородской области в пределах установленной квоты имеют:</w:t>
      </w:r>
    </w:p>
    <w:bookmarkEnd w:id="0"/>
    <w:p w:rsidR="00B415EF" w:rsidRPr="0083741E" w:rsidRDefault="00B415EF" w:rsidP="0083741E">
      <w:pPr>
        <w:pStyle w:val="a"/>
        <w:numPr>
          <w:ilvl w:val="0"/>
          <w:numId w:val="0"/>
        </w:numPr>
        <w:ind w:left="216" w:right="-1922" w:hanging="216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 дети-инвалиды;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left="216" w:right="-1922" w:hanging="216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 xml:space="preserve">- инвалиды </w:t>
      </w:r>
      <w:r w:rsidRPr="0083741E">
        <w:rPr>
          <w:rFonts w:ascii="Arial" w:hAnsi="Arial" w:cs="Arial"/>
          <w:sz w:val="24"/>
          <w:szCs w:val="24"/>
        </w:rPr>
        <w:t>I</w:t>
      </w:r>
      <w:r w:rsidRPr="0083741E">
        <w:rPr>
          <w:rFonts w:ascii="Arial" w:hAnsi="Arial" w:cs="Arial"/>
          <w:sz w:val="24"/>
          <w:szCs w:val="24"/>
          <w:lang w:val="ru-RU"/>
        </w:rPr>
        <w:t xml:space="preserve"> и </w:t>
      </w:r>
      <w:r w:rsidRPr="0083741E">
        <w:rPr>
          <w:rFonts w:ascii="Arial" w:hAnsi="Arial" w:cs="Arial"/>
          <w:sz w:val="24"/>
          <w:szCs w:val="24"/>
        </w:rPr>
        <w:t>II</w:t>
      </w:r>
      <w:r w:rsidRPr="0083741E">
        <w:rPr>
          <w:rFonts w:ascii="Arial" w:hAnsi="Arial" w:cs="Arial"/>
          <w:sz w:val="24"/>
          <w:szCs w:val="24"/>
          <w:lang w:val="ru-RU"/>
        </w:rPr>
        <w:t xml:space="preserve"> групп;</w:t>
      </w:r>
    </w:p>
    <w:p w:rsidR="00B415EF" w:rsidRPr="0083741E" w:rsidRDefault="00B415EF" w:rsidP="0083741E">
      <w:pPr>
        <w:pStyle w:val="a"/>
        <w:numPr>
          <w:ilvl w:val="0"/>
          <w:numId w:val="0"/>
        </w:numPr>
        <w:ind w:left="216" w:right="-1922" w:hanging="216"/>
        <w:jc w:val="both"/>
        <w:rPr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- инвалиды с детства;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 xml:space="preserve"> Детям, обучающимся в СПО и ВПО за счёт бюджетных ассигнований бюджета Белгородской области по основным профессиональным образовательным программам, за 30 дней до начала учебного года ежегодно на основании приказа руководителя образовательной организации выплачивается пособие в размере трёхмесячной государственной социальной стипендии на приобретение учебной литературы и письменных принадлежностей.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Детям, обучающимся за счёт средств бюджета Белгородской области по основным профессиональным образовательным программам, выплачивается государственная социальная стипендия в порядке, предусмотренном действующим законодательством.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3741E">
        <w:rPr>
          <w:rFonts w:ascii="Arial" w:hAnsi="Arial" w:cs="Arial"/>
          <w:b/>
          <w:sz w:val="24"/>
          <w:szCs w:val="24"/>
          <w:lang w:val="ru-RU"/>
        </w:rPr>
        <w:t>Медицинское обеспечение</w:t>
      </w:r>
    </w:p>
    <w:p w:rsidR="00B415EF" w:rsidRPr="0083741E" w:rsidRDefault="00B415EF" w:rsidP="0083741E">
      <w:pPr>
        <w:pStyle w:val="a"/>
        <w:numPr>
          <w:ilvl w:val="0"/>
          <w:numId w:val="0"/>
        </w:numPr>
        <w:autoSpaceDE w:val="0"/>
        <w:autoSpaceDN w:val="0"/>
        <w:adjustRightInd w:val="0"/>
        <w:ind w:right="-19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741E">
        <w:rPr>
          <w:rFonts w:ascii="Arial" w:hAnsi="Arial" w:cs="Arial"/>
          <w:sz w:val="24"/>
          <w:szCs w:val="24"/>
          <w:lang w:val="ru-RU"/>
        </w:rPr>
        <w:t>Детям предоставляется бесплатная медицинская помощь в государственных медицинских организациях, в том числе высокотехнологичная медицинская помощь, проведение диспансеризации, оздоровления, регуля</w:t>
      </w:r>
      <w:bookmarkStart w:id="1" w:name="_GoBack"/>
      <w:bookmarkEnd w:id="1"/>
      <w:r w:rsidRPr="0083741E">
        <w:rPr>
          <w:rFonts w:ascii="Arial" w:hAnsi="Arial" w:cs="Arial"/>
          <w:sz w:val="24"/>
          <w:szCs w:val="24"/>
          <w:lang w:val="ru-RU"/>
        </w:rPr>
        <w:t>рных медицинских осмотров.</w:t>
      </w:r>
    </w:p>
    <w:p w:rsidR="000D6AF3" w:rsidRPr="0083741E" w:rsidRDefault="000D6AF3" w:rsidP="00B415EF">
      <w:pPr>
        <w:pStyle w:val="a"/>
        <w:numPr>
          <w:ilvl w:val="0"/>
          <w:numId w:val="2"/>
        </w:numPr>
        <w:ind w:right="-1922"/>
        <w:jc w:val="both"/>
        <w:rPr>
          <w:sz w:val="24"/>
          <w:szCs w:val="24"/>
          <w:lang w:val="ru-RU"/>
        </w:rPr>
      </w:pPr>
    </w:p>
    <w:p w:rsidR="000D6AF3" w:rsidRPr="0083741E" w:rsidRDefault="000D6AF3" w:rsidP="00B415EF">
      <w:pPr>
        <w:ind w:right="-1922"/>
        <w:jc w:val="both"/>
        <w:rPr>
          <w:sz w:val="24"/>
          <w:szCs w:val="24"/>
          <w:lang w:val="ru-RU"/>
        </w:rPr>
      </w:pPr>
    </w:p>
    <w:p w:rsidR="000D6AF3" w:rsidRPr="0083741E" w:rsidRDefault="00B415EF" w:rsidP="00B415EF">
      <w:pPr>
        <w:pStyle w:val="2"/>
        <w:ind w:right="-1922"/>
        <w:jc w:val="both"/>
        <w:rPr>
          <w:sz w:val="24"/>
          <w:szCs w:val="24"/>
          <w:lang w:val="ru-RU"/>
        </w:rPr>
      </w:pPr>
      <w:r w:rsidRPr="0083741E">
        <w:rPr>
          <w:sz w:val="24"/>
          <w:szCs w:val="24"/>
          <w:lang w:val="ru-RU"/>
        </w:rPr>
        <w:lastRenderedPageBreak/>
        <w:t>Список нормативно-правовых актов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Федеральный закон от 21 декабря 1996 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 159-ФЗ "О дополнительных гарантиях по социальной поддержке детей-сирот и детей, оставшихся без попечения родителей"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Постановление Правительства РФ от 14 февраля 2013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116 "О мерах по совершенствованию организации медицинской помощи детям-сиротам и детям, оставшимся без попечения родителей"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Приказ Министерства здравоохранения РФ от 15 февраля 2013 г. N 72н "О проведении </w:t>
      </w:r>
      <w:proofErr w:type="gramStart"/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диспансеризации</w:t>
      </w:r>
      <w:proofErr w:type="gramEnd"/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 пребывающих в стационарных учреждениях детей-сирот и детей, находящихся в трудной жизненной ситуации"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Приказ МЧС России от 21 марта 2013 г. N 195 "Об утверждении Порядка обеспечения денежным довольствием сотрудников федеральной противопожарной службы Государственной противопожарной службы"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Приказ Министра обороны РФ от 30 декабря 2011 г. N 2700 "Об утверждении Порядка обеспечения денежным довольствием военнослужащих Вооруженных Сил Российской Федерации"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Закон Белгородской области от 25 января 2007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93 "Об обеспечении жилыми помещениями детей-сирот, детей, оставшихся без попечения родителей, и лиц из их числа в Белгородской области"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Закон Белгородской области от 31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октября 2014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314 "Об образовании в Белгородской области"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Закон Белгородской области от 12 октября 2006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66 "О квотировании рабочих мест для трудоустройства несовершеннолетних граждан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Постановление Правительства Белгородской области от 28 января 2005 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 3-пп "О бесплатном проезде детей-сирот, детей, оставшихся без попечения родителей"</w:t>
      </w:r>
    </w:p>
    <w:p w:rsidR="00B415EF" w:rsidRPr="0083741E" w:rsidRDefault="00B415EF" w:rsidP="00B415EF">
      <w:pPr>
        <w:autoSpaceDE w:val="0"/>
        <w:autoSpaceDN w:val="0"/>
        <w:adjustRightInd w:val="0"/>
        <w:spacing w:before="108" w:after="108" w:line="240" w:lineRule="auto"/>
        <w:ind w:right="-1922"/>
        <w:jc w:val="both"/>
        <w:outlineLvl w:val="0"/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</w:pP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Постановление Правительства Белгородской области от 9 сентября 2013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 xml:space="preserve">г. 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</w:rPr>
        <w:t>N </w:t>
      </w:r>
      <w:r w:rsidRPr="0083741E">
        <w:rPr>
          <w:rFonts w:asciiTheme="majorHAnsi" w:hAnsiTheme="majorHAnsi" w:cstheme="majorHAnsi"/>
          <w:bCs/>
          <w:color w:val="26282F"/>
          <w:sz w:val="24"/>
          <w:szCs w:val="24"/>
          <w:lang w:val="ru-RU"/>
        </w:rPr>
        <w:t>371-пп "Об отдельных вопросах обеспечения жилыми помещениями детей-сирот, детей, оставшихся без попечения родителей, и лиц из их числа"</w:t>
      </w:r>
    </w:p>
    <w:p w:rsidR="00B415EF" w:rsidRPr="0083741E" w:rsidRDefault="00B415EF" w:rsidP="00B415EF">
      <w:pPr>
        <w:ind w:right="-1922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0D6AF3" w:rsidRPr="0083741E" w:rsidRDefault="000D6AF3" w:rsidP="00B415EF">
      <w:pPr>
        <w:ind w:right="-1922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sectPr w:rsidR="000D6AF3" w:rsidRPr="0083741E" w:rsidSect="0094711B">
      <w:footerReference w:type="default" r:id="rId11"/>
      <w:pgSz w:w="11907" w:h="16839" w:code="9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8B" w:rsidRDefault="00F71B8B">
      <w:pPr>
        <w:spacing w:line="240" w:lineRule="auto"/>
      </w:pPr>
      <w:r>
        <w:separator/>
      </w:r>
    </w:p>
  </w:endnote>
  <w:endnote w:type="continuationSeparator" w:id="0">
    <w:p w:rsidR="00F71B8B" w:rsidRDefault="00F7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F3" w:rsidRDefault="004142C8">
    <w:pPr>
      <w:pStyle w:val="ab"/>
    </w:pPr>
    <w:r>
      <w:rPr>
        <w:noProof/>
        <w:lang w:val="ru-RU" w:eastAsia="ru-RU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Овал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6AF3" w:rsidRDefault="004142C8">
                          <w:pPr>
                            <w:pStyle w:val="13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>PAGE   \* MERGEFORMAT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3741E" w:rsidRPr="0083741E">
                            <w:rPr>
                              <w:rStyle w:val="ad"/>
                              <w:noProof/>
                              <w:lang w:val="ru-RU"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Овал 5" o:spid="_x0000_s1028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D6AF3" w:rsidRDefault="004142C8">
                    <w:pPr>
                      <w:pStyle w:val="13"/>
                      <w:rPr>
                        <w:rStyle w:val="ad"/>
                      </w:rPr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>PAGE   \* MERGEFORMAT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3741E" w:rsidRPr="0083741E">
                      <w:rPr>
                        <w:rStyle w:val="ad"/>
                        <w:noProof/>
                        <w:lang w:val="ru-RU"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8B" w:rsidRDefault="00F71B8B">
      <w:pPr>
        <w:spacing w:line="240" w:lineRule="auto"/>
      </w:pPr>
      <w:r>
        <w:separator/>
      </w:r>
    </w:p>
  </w:footnote>
  <w:footnote w:type="continuationSeparator" w:id="0">
    <w:p w:rsidR="00F71B8B" w:rsidRDefault="00F71B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1768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F"/>
    <w:rsid w:val="000C00F3"/>
    <w:rsid w:val="000D6AF3"/>
    <w:rsid w:val="001E5F3F"/>
    <w:rsid w:val="002002A1"/>
    <w:rsid w:val="002C42BC"/>
    <w:rsid w:val="004142C8"/>
    <w:rsid w:val="006313A4"/>
    <w:rsid w:val="0083741E"/>
    <w:rsid w:val="0094711B"/>
    <w:rsid w:val="00B415EF"/>
    <w:rsid w:val="00F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BF31B9-09B1-4C50-A195-B24A8868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customStyle="1" w:styleId="3">
    <w:name w:val="заголовок 3"/>
    <w:basedOn w:val="a0"/>
    <w:next w:val="a0"/>
    <w:link w:val="30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paragraph" w:customStyle="1" w:styleId="11">
    <w:name w:val="Текст выноски1"/>
    <w:basedOn w:val="a0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Знак текста выноски"/>
    <w:basedOn w:val="a1"/>
    <w:link w:val="11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Замещающий текст1"/>
    <w:basedOn w:val="a1"/>
    <w:uiPriority w:val="99"/>
    <w:semiHidden/>
    <w:rPr>
      <w:color w:val="808080"/>
    </w:rPr>
  </w:style>
  <w:style w:type="paragraph" w:customStyle="1" w:styleId="a5">
    <w:name w:val="Заголовок"/>
    <w:basedOn w:val="a0"/>
    <w:next w:val="a0"/>
    <w:link w:val="a6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6">
    <w:name w:val="Знак заголовка"/>
    <w:basedOn w:val="a1"/>
    <w:link w:val="a5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7">
    <w:name w:val="Контактные данные"/>
    <w:basedOn w:val="a0"/>
    <w:qFormat/>
    <w:pPr>
      <w:spacing w:before="0" w:line="300" w:lineRule="auto"/>
    </w:pPr>
    <w:rPr>
      <w:sz w:val="28"/>
      <w:szCs w:val="28"/>
    </w:rPr>
  </w:style>
  <w:style w:type="paragraph" w:customStyle="1" w:styleId="13">
    <w:name w:val="Основной текст1"/>
    <w:basedOn w:val="a0"/>
    <w:link w:val="a8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a8">
    <w:name w:val="Знак основного текста"/>
    <w:basedOn w:val="a1"/>
    <w:link w:val="13"/>
    <w:uiPriority w:val="99"/>
    <w:rPr>
      <w:color w:val="FFFFFF" w:themeColor="background1"/>
    </w:rPr>
  </w:style>
  <w:style w:type="paragraph" w:customStyle="1" w:styleId="a9">
    <w:name w:val="верхний колонтитул"/>
    <w:basedOn w:val="a0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Знак верхнего колонтитула"/>
    <w:basedOn w:val="a1"/>
    <w:link w:val="a9"/>
    <w:uiPriority w:val="99"/>
  </w:style>
  <w:style w:type="paragraph" w:customStyle="1" w:styleId="ab">
    <w:name w:val="нижний колонтитул"/>
    <w:basedOn w:val="a0"/>
    <w:link w:val="ac"/>
    <w:uiPriority w:val="99"/>
    <w:unhideWhenUsed/>
    <w:pPr>
      <w:spacing w:before="0" w:line="240" w:lineRule="auto"/>
      <w:ind w:left="-720"/>
    </w:pPr>
  </w:style>
  <w:style w:type="character" w:customStyle="1" w:styleId="ac">
    <w:name w:val="Знак нижнего колонтитула"/>
    <w:basedOn w:val="a1"/>
    <w:link w:val="ab"/>
    <w:uiPriority w:val="99"/>
  </w:style>
  <w:style w:type="character" w:customStyle="1" w:styleId="ad">
    <w:name w:val="номер страницы"/>
    <w:basedOn w:val="a1"/>
    <w:uiPriority w:val="99"/>
    <w:unhideWhenUsed/>
    <w:rPr>
      <w:b/>
      <w:bCs/>
      <w:sz w:val="28"/>
      <w:szCs w:val="28"/>
    </w:rPr>
  </w:style>
  <w:style w:type="character" w:customStyle="1" w:styleId="10">
    <w:name w:val="Знак заголовка 1"/>
    <w:basedOn w:val="a1"/>
    <w:link w:val="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20">
    <w:name w:val="Знак заголовка 2"/>
    <w:basedOn w:val="a1"/>
    <w:link w:val="2"/>
    <w:uiPriority w:val="1"/>
    <w:rPr>
      <w:caps/>
      <w:sz w:val="22"/>
      <w:szCs w:val="22"/>
      <w:shd w:val="clear" w:color="auto" w:fill="F1D7E0" w:themeFill="accent2"/>
    </w:rPr>
  </w:style>
  <w:style w:type="paragraph" w:customStyle="1" w:styleId="a">
    <w:name w:val="Маркер списка"/>
    <w:basedOn w:val="a0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30">
    <w:name w:val="Знак заголовка 3"/>
    <w:basedOn w:val="a1"/>
    <w:link w:val="3"/>
    <w:uiPriority w:val="1"/>
    <w:rPr>
      <w:caps/>
      <w:color w:val="5A1E34" w:themeColor="accent1" w:themeShade="80"/>
      <w:sz w:val="22"/>
      <w:szCs w:val="22"/>
    </w:rPr>
  </w:style>
  <w:style w:type="paragraph" w:customStyle="1" w:styleId="14">
    <w:name w:val="Цитата1"/>
    <w:basedOn w:val="a0"/>
    <w:next w:val="a0"/>
    <w:link w:val="ae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ae">
    <w:name w:val="Знак цитаты"/>
    <w:basedOn w:val="a1"/>
    <w:link w:val="14"/>
    <w:uiPriority w:val="2"/>
    <w:rPr>
      <w:i/>
      <w:iCs/>
      <w:color w:val="A93B61" w:themeColor="accent2" w:themeShade="80"/>
    </w:rPr>
  </w:style>
  <w:style w:type="paragraph" w:customStyle="1" w:styleId="15">
    <w:name w:val="Заголовок оглавления1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styleId="af">
    <w:name w:val="Placeholder Text"/>
    <w:basedOn w:val="a1"/>
    <w:uiPriority w:val="99"/>
    <w:semiHidden/>
    <w:rsid w:val="0020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191362.10882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85;&#1072;\AppData\Roaming\Microsoft\&#1064;&#1072;&#1073;&#1083;&#1086;&#1085;&#1099;\&#1057;&#1090;&#1091;&#1076;&#1077;&#1085;&#1095;&#1077;&#1089;&#1082;&#1080;&#1081;%20&#1086;&#1090;&#1095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7AA1273FB04451A4951B8831548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1E27F-A696-4A07-8924-CA04FECEC1DA}"/>
      </w:docPartPr>
      <w:docPartBody>
        <w:p w:rsidR="00C24B8F" w:rsidRDefault="005C01EB">
          <w:pPr>
            <w:pStyle w:val="197AA1273FB04451A4951B8831548DAF"/>
          </w:pPr>
          <w:r>
            <w:t>[Название отчета]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EB"/>
    <w:rsid w:val="005C01EB"/>
    <w:rsid w:val="00C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7AA1273FB04451A4951B8831548DAF">
    <w:name w:val="197AA1273FB04451A4951B8831548DAF"/>
  </w:style>
  <w:style w:type="paragraph" w:customStyle="1" w:styleId="4924EE1ADF484CF0904BC1FE3CAF7F18">
    <w:name w:val="4924EE1ADF484CF0904BC1FE3CAF7F18"/>
  </w:style>
  <w:style w:type="paragraph" w:customStyle="1" w:styleId="668FFCBE017444BE90DD952F7DD72722">
    <w:name w:val="668FFCBE017444BE90DD952F7DD72722"/>
  </w:style>
  <w:style w:type="paragraph" w:customStyle="1" w:styleId="54FA30918B9F4C08B7B27D99621200EC">
    <w:name w:val="54FA30918B9F4C08B7B27D9962120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213D6-F22E-46AE-99E1-94CF1F2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</Template>
  <TotalTime>10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поддержка детей-сирот и детей, оставшихся без попечения родителей.</dc:title>
  <dc:creator>анна</dc:creator>
  <cp:keywords/>
  <cp:lastModifiedBy>анна</cp:lastModifiedBy>
  <cp:revision>2</cp:revision>
  <cp:lastPrinted>2012-09-04T22:21:00Z</cp:lastPrinted>
  <dcterms:created xsi:type="dcterms:W3CDTF">2015-10-07T11:47:00Z</dcterms:created>
  <dcterms:modified xsi:type="dcterms:W3CDTF">2015-10-08T09:22:00Z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